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/>
        <w:jc w:val="center"/>
        <w:rPr>
          <w:rFonts w:eastAsia="Times New Roman"/>
          <w:b/>
          <w:b/>
        </w:rPr>
      </w:pPr>
      <w:r>
        <w:rPr>
          <w:rFonts w:eastAsia="Times New Roman"/>
          <w:b/>
        </w:rPr>
        <w:t>Wyciąg z ogłoszenia o przetargu</w:t>
      </w:r>
    </w:p>
    <w:p>
      <w:pPr>
        <w:pStyle w:val="Tretekstu"/>
        <w:spacing w:lineRule="auto" w:line="360" w:before="0" w:after="0"/>
        <w:jc w:val="both"/>
        <w:rPr>
          <w:rFonts w:eastAsia="Times New Roman"/>
        </w:rPr>
      </w:pPr>
      <w:r>
        <w:rPr>
          <w:rFonts w:eastAsia="Times New Roman"/>
        </w:rPr>
        <w:t>Wójt Gminy Nowa Ruda informuje, że na tablicy ogłoszeń Urzędu Gminy Nowa Ruda zostało wywieszone i podane do publicznej wiadomości następujące ogłoszenie o przetargu:</w:t>
      </w:r>
    </w:p>
    <w:p>
      <w:pPr>
        <w:pStyle w:val="Tretekstu"/>
        <w:spacing w:lineRule="auto" w:line="360" w:before="0" w:after="0"/>
        <w:jc w:val="both"/>
        <w:rPr/>
      </w:pPr>
      <w:r>
        <w:rPr/>
        <w:t>II przetargu ustnym nieograniczonym na sprzedaż nieruchomości lokalowej, położonej</w:t>
      </w:r>
    </w:p>
    <w:p>
      <w:pPr>
        <w:pStyle w:val="Tretekstu"/>
        <w:spacing w:lineRule="auto" w:line="360" w:before="0" w:after="0"/>
        <w:jc w:val="both"/>
        <w:rPr>
          <w:rFonts w:eastAsia="Lucida Sans Unicode" w:cs="Mangal"/>
        </w:rPr>
      </w:pPr>
      <w:r>
        <w:rPr/>
        <w:t xml:space="preserve"> </w:t>
      </w:r>
      <w:r>
        <w:rPr/>
        <w:t>w Świerkach nr 128, będące załącznikiem do Zarządzenia Wójta Gminy Nowa Ruda Nr 342/22 z dnia 8 sierpnia 2022 r.</w:t>
      </w:r>
    </w:p>
    <w:p>
      <w:pPr>
        <w:pStyle w:val="NoSpacing"/>
        <w:spacing w:lineRule="auto" w:line="360"/>
        <w:rPr>
          <w:b/>
          <w:b/>
        </w:rPr>
      </w:pPr>
      <w:r>
        <w:rPr>
          <w:b/>
          <w:bCs/>
        </w:rPr>
        <w:t>Położenie nieruchomości:</w:t>
      </w:r>
      <w:r>
        <w:rPr/>
        <w:t xml:space="preserve"> </w:t>
      </w:r>
      <w:r>
        <w:rPr>
          <w:b/>
          <w:bCs/>
        </w:rPr>
        <w:t>Świerki nr 128</w:t>
      </w:r>
    </w:p>
    <w:p>
      <w:pPr>
        <w:pStyle w:val="NoSpacing"/>
        <w:spacing w:lineRule="auto" w:line="360"/>
        <w:rPr/>
      </w:pPr>
      <w:r>
        <w:rPr>
          <w:b/>
          <w:bCs/>
        </w:rPr>
        <w:t>Numer działki: 640/1</w:t>
      </w:r>
    </w:p>
    <w:p>
      <w:pPr>
        <w:pStyle w:val="NoSpacing"/>
        <w:spacing w:lineRule="auto" w:line="360"/>
        <w:rPr/>
      </w:pPr>
      <w:r>
        <w:rPr>
          <w:b/>
          <w:bCs/>
        </w:rPr>
        <w:t>Powierzchnia ogólna nieruchomości: 1051m</w:t>
      </w:r>
      <w:r>
        <w:rPr>
          <w:b/>
          <w:bCs/>
          <w:vertAlign w:val="superscript"/>
        </w:rPr>
        <w:t>2</w:t>
      </w:r>
    </w:p>
    <w:p>
      <w:pPr>
        <w:pStyle w:val="NoSpacing"/>
        <w:spacing w:lineRule="auto" w:line="360"/>
        <w:rPr/>
      </w:pPr>
      <w:r>
        <w:rPr>
          <w:b/>
          <w:bCs/>
        </w:rPr>
        <w:t xml:space="preserve">Numer księgi wieczystej, obciążenia: SW2K/00014389/7 </w:t>
      </w:r>
      <w:r>
        <w:rPr/>
        <w:t>bez obciążeń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color w:val="000000"/>
        </w:rPr>
        <w:t>Opis, przeznaczenie i sposób zagospodarowania nieruchomości:</w:t>
      </w:r>
      <w:r>
        <w:rPr>
          <w:sz w:val="24"/>
          <w:szCs w:val="24"/>
        </w:rPr>
        <w:t xml:space="preserve"> lokal mieszkalny nr 9, położony w Świerkach nr 128, na poddaszu w budynku mieszkalnego, czterokondygnacyjnego, częściowo podpiwniczonego, wybudowanego przed 1939 rokiem. Lokal składa się z: pokoju z aneksem kuchennym i spiżarką o powierzchni użytkowej 28,50m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Do pomieszczeń przynależnych zaliczono: piwnicę o pow. 2,51m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i strych o pow. 8,89m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wc wspólne poza lokalem.  Udział w nieruchomości wspólnej </w:t>
      </w:r>
      <w:bookmarkStart w:id="0" w:name="_Hlk56505632"/>
      <w:r>
        <w:rPr>
          <w:sz w:val="24"/>
          <w:szCs w:val="24"/>
        </w:rPr>
        <w:t xml:space="preserve">wynosi 65/1000cz. Lokal wyposażony jest w instalację: elektryczną, wodną, </w:t>
      </w:r>
      <w:bookmarkEnd w:id="0"/>
      <w:r>
        <w:rPr>
          <w:sz w:val="24"/>
          <w:szCs w:val="24"/>
        </w:rPr>
        <w:t>kanalizacyjna na korytarzu i wymaga doprowadzenia, ogrzewanie piecowe – piec kaflowy . Zgodnie ze Studium uwarunkowań i kierunków  zagospodarowania przestrzennego Gminy Nowa Ruda działka nr 640/1 o pow. 1051m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przeznaczona jest w części na cele zabudowy mieszkaniowej jednorodzinnej lub zagrodowej oraz obiektów usług i produkcji nie kolidującej z funkcją mieszkaniową. W ewidencji gruntów i budynków Starosty Kłodzkiego sklasyfikowana jako B – tereny mieszkaniowe.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Termin do złożenia wniosku przez osoby, którym przysługiwało pierwszeństwo  w nabyciu nieruchomości na podstawie art. 34 ust. 1 pkt 1 i 2 ustawy z dnia 21 sierpnia 1997r. o gospodarce nieruchomościami (t.j. Dz.U. z 2021r. poz. 1899, z późn.zm. ) upłynął w dniu 03.03.2022r. Pierwszy przetarg ustny nieograniczony ogłoszony na dzień 08.04.2022r. zakończył się wynikiem negatywnym z powodu braku chętnych nabywców.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Zobowiązania, których przedmiotem jest nieruchomość: brak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Cena wywoławcza nieruchomości: 18 500,00zł</w:t>
      </w:r>
      <w:r>
        <w:rPr>
          <w:rFonts w:eastAsia="Times New Roman" w:cs="Calibri" w:cstheme="minorHAns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Wysokość wadium: 3 700,00</w:t>
      </w:r>
      <w:r>
        <w:rPr>
          <w:rFonts w:eastAsia="Times New Roman" w:cs="Calibri" w:cstheme="minorHAnsi"/>
          <w:b/>
          <w:sz w:val="24"/>
          <w:szCs w:val="24"/>
        </w:rPr>
        <w:t xml:space="preserve"> zł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Sprzedaż nieruchomości zwolniona jest od podatku VAT na podstawie art. 43 ust.1 pkt 10 ustawy od podatku od towarów i usług. Cena nabycia nie obejmuje okazania granic nieruchomości.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jc w:val="both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Przetarg odbędzie się w dniu </w:t>
      </w:r>
      <w:r>
        <w:rPr>
          <w:rFonts w:eastAsia="Times New Roman" w:cs="Calibri" w:cstheme="minorHAnsi"/>
          <w:b/>
          <w:bCs/>
          <w:sz w:val="24"/>
          <w:szCs w:val="24"/>
        </w:rPr>
        <w:t>16.09.2022</w:t>
      </w:r>
      <w:r>
        <w:rPr>
          <w:rFonts w:eastAsia="Times New Roman" w:cs="Calibri" w:cstheme="minorHAnsi"/>
          <w:b/>
          <w:sz w:val="24"/>
          <w:szCs w:val="24"/>
        </w:rPr>
        <w:t xml:space="preserve"> </w:t>
      </w:r>
      <w:r>
        <w:rPr>
          <w:rFonts w:eastAsia="Times New Roman" w:cs="Calibri" w:cstheme="minorHAnsi"/>
          <w:bCs/>
          <w:sz w:val="24"/>
          <w:szCs w:val="24"/>
        </w:rPr>
        <w:t xml:space="preserve">roku </w:t>
      </w:r>
      <w:r>
        <w:rPr>
          <w:rFonts w:eastAsia="Times New Roman" w:cs="Calibri" w:cstheme="minorHAnsi"/>
          <w:sz w:val="24"/>
          <w:szCs w:val="24"/>
        </w:rPr>
        <w:t>o godzinie 12</w:t>
      </w:r>
      <w:r>
        <w:rPr>
          <w:rFonts w:eastAsia="Times New Roman" w:cs="Calibri" w:cstheme="minorHAnsi"/>
          <w:sz w:val="24"/>
          <w:szCs w:val="24"/>
          <w:vertAlign w:val="superscript"/>
        </w:rPr>
        <w:t>00</w:t>
      </w:r>
      <w:r>
        <w:rPr>
          <w:rFonts w:eastAsia="Times New Roman" w:cs="Calibri" w:cstheme="minorHAnsi"/>
          <w:sz w:val="24"/>
          <w:szCs w:val="24"/>
        </w:rPr>
        <w:t xml:space="preserve"> w siedzibie Urzędu Gminy Nowa Ruda, ul. Niepodległości 2, pokój nr 14. 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Warunkiem uczestnictwa w przetargu jest również wpłata wadium w podanej wysokości do dnia </w:t>
      </w:r>
      <w:r>
        <w:rPr>
          <w:rFonts w:eastAsia="Times New Roman" w:cs="Calibri" w:cstheme="minorHAnsi"/>
          <w:b/>
          <w:bCs/>
          <w:sz w:val="24"/>
          <w:szCs w:val="24"/>
        </w:rPr>
        <w:t>12.09.</w:t>
      </w:r>
      <w:r>
        <w:rPr>
          <w:rFonts w:eastAsia="Times New Roman" w:cs="Calibri" w:cstheme="minorHAnsi"/>
          <w:b/>
          <w:sz w:val="24"/>
          <w:szCs w:val="24"/>
        </w:rPr>
        <w:t>2022roku</w:t>
      </w:r>
      <w:r>
        <w:rPr>
          <w:rFonts w:eastAsia="Times New Roman" w:cs="Calibri" w:cstheme="minorHAnsi"/>
          <w:sz w:val="24"/>
          <w:szCs w:val="24"/>
        </w:rPr>
        <w:t xml:space="preserve"> w kasie Urzędu Gminy Nowa Ruda lub na rachunek Gminy Nowa Ruda: Gospodarczy Bank Spółdzielczy z/s w Nowej Rudzie Nr 62 9536 0001 3001 0006 7351 0005. Kasa Urzędu czynna jest codziennie w godzinach od 8.00 do 13.00.</w:t>
      </w:r>
    </w:p>
    <w:p>
      <w:pPr>
        <w:pStyle w:val="Normal"/>
        <w:widowControl w:val="false"/>
        <w:tabs>
          <w:tab w:val="clear" w:pos="708"/>
          <w:tab w:val="left" w:pos="7371" w:leader="none"/>
        </w:tabs>
        <w:suppressAutoHyphens w:val="true"/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sz w:val="24"/>
          <w:szCs w:val="24"/>
          <w:lang w:eastAsia="ar-SA"/>
        </w:rPr>
      </w:pPr>
      <w:r>
        <w:rPr>
          <w:rFonts w:eastAsia="Times New Roman" w:cs="Calibri" w:cstheme="minorHAnsi"/>
          <w:sz w:val="24"/>
          <w:szCs w:val="24"/>
        </w:rPr>
        <w:t xml:space="preserve">Ogłoszenie o przetargu dostępne jest na stronie internetowej </w:t>
      </w:r>
      <w:hyperlink r:id="rId2">
        <w:r>
          <w:rPr>
            <w:rFonts w:eastAsia="Lucida Sans Unicode" w:cs="Calibri" w:cstheme="minorHAnsi"/>
            <w:color w:val="000080"/>
            <w:sz w:val="24"/>
            <w:szCs w:val="24"/>
            <w:u w:val="single"/>
          </w:rPr>
          <w:t>www.bip.gmina.nowaruda.pl</w:t>
        </w:r>
      </w:hyperlink>
      <w:hyperlink r:id="rId3">
        <w:r>
          <w:rPr>
            <w:rFonts w:eastAsia="Lucida Sans Unicode" w:cs="Calibri" w:cstheme="minorHAnsi"/>
            <w:color w:val="000080"/>
            <w:sz w:val="24"/>
            <w:szCs w:val="24"/>
            <w:u w:val="single"/>
          </w:rPr>
          <w:t xml:space="preserve"> / zakładka Gospodarka, punkt Przetargi-Mienie Komunalne</w:t>
        </w:r>
      </w:hyperlink>
      <w:r>
        <w:rPr>
          <w:rFonts w:eastAsia="Lucida Sans Unicode" w:cs="Calibri" w:cstheme="minorHAnsi"/>
          <w:sz w:val="24"/>
          <w:szCs w:val="24"/>
        </w:rPr>
        <w:t xml:space="preserve">, </w:t>
      </w:r>
      <w:hyperlink r:id="rId4">
        <w:r>
          <w:rPr>
            <w:rFonts w:eastAsia="Lucida Sans Unicode" w:cs="Calibri" w:cstheme="minorHAnsi"/>
            <w:color w:val="000080"/>
            <w:sz w:val="24"/>
            <w:szCs w:val="24"/>
            <w:u w:val="single"/>
          </w:rPr>
          <w:t>www.gazeta.otoprzetargi.pl</w:t>
        </w:r>
      </w:hyperlink>
      <w:r>
        <w:rPr>
          <w:rFonts w:eastAsia="Lucida Sans Unicode" w:cs="Calibri" w:cstheme="minorHAnsi"/>
          <w:sz w:val="24"/>
          <w:szCs w:val="24"/>
        </w:rPr>
        <w:t xml:space="preserve">, </w:t>
      </w:r>
      <w:hyperlink r:id="rId5">
        <w:r>
          <w:rPr>
            <w:rFonts w:eastAsia="Lucida Sans Unicode" w:cs="Calibri" w:cstheme="minorHAnsi"/>
            <w:color w:val="000080"/>
            <w:sz w:val="24"/>
            <w:szCs w:val="24"/>
            <w:u w:val="single"/>
          </w:rPr>
          <w:t>www.gmina.nowaruda.pl</w:t>
        </w:r>
      </w:hyperlink>
      <w:r>
        <w:rPr>
          <w:rFonts w:eastAsia="Lucida Sans Unicode" w:cs="Calibri" w:cstheme="minorHAnsi"/>
          <w:sz w:val="24"/>
          <w:szCs w:val="24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31b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0931bf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713e70"/>
    <w:rPr>
      <w:rFonts w:ascii="Times New Roman" w:hAnsi="Times New Roman" w:eastAsia="Arial Unicode MS" w:cs="Times New Roman"/>
      <w:kern w:val="2"/>
      <w:sz w:val="24"/>
      <w:szCs w:val="24"/>
    </w:rPr>
  </w:style>
  <w:style w:type="character" w:styleId="Markedcontent" w:customStyle="1">
    <w:name w:val="markedcontent"/>
    <w:basedOn w:val="DefaultParagraphFont"/>
    <w:qFormat/>
    <w:rsid w:val="00713e7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713e70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/>
      <w:kern w:val="2"/>
      <w:sz w:val="24"/>
      <w:szCs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931bf"/>
    <w:pPr>
      <w:suppressAutoHyphens w:val="true"/>
      <w:spacing w:lineRule="auto" w:line="240" w:before="0" w:after="160"/>
      <w:ind w:left="720" w:hanging="0"/>
    </w:pPr>
    <w:rPr/>
  </w:style>
  <w:style w:type="paragraph" w:styleId="NoSpacing">
    <w:name w:val="No Spacing"/>
    <w:uiPriority w:val="1"/>
    <w:qFormat/>
    <w:rsid w:val="00713e7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hyperlink" Target="http://www.bip.gminanowaruda.pl/" TargetMode="External"/><Relationship Id="rId4" Type="http://schemas.openxmlformats.org/officeDocument/2006/relationships/hyperlink" Target="http://www.gazeta.otoprzetargi.pl/" TargetMode="External"/><Relationship Id="rId5" Type="http://schemas.openxmlformats.org/officeDocument/2006/relationships/hyperlink" Target="http://www.gmina.nowaruda.pl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LibreOffice/7.1.4.2$Windows_X86_64 LibreOffice_project/a529a4fab45b75fefc5b6226684193eb000654f6</Application>
  <AppVersion>15.0000</AppVersion>
  <Pages>2</Pages>
  <Words>405</Words>
  <Characters>2531</Characters>
  <CharactersWithSpaces>2928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2022-05-11T10:05:00Z</dcterms:created>
  <dc:creator>Ania</dc:creator>
  <dc:description/>
  <dc:language>pl-PL</dc:language>
  <cp:lastModifiedBy>Ania</cp:lastModifiedBy>
  <cp:lastPrinted>2022-08-09T07:36:22Z</cp:lastPrinted>
  <dcterms:modified xsi:type="dcterms:W3CDTF">2022-08-08T13:08:00Z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