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F82E0" w14:textId="44B804AD" w:rsidR="00B25D2F" w:rsidRPr="00333DB6" w:rsidRDefault="000A3058" w:rsidP="00C75809">
      <w:pPr>
        <w:pStyle w:val="Nagwek1"/>
        <w:rPr>
          <w:rFonts w:asciiTheme="minorHAnsi" w:hAnsiTheme="minorHAnsi" w:cstheme="minorHAnsi"/>
        </w:rPr>
      </w:pPr>
      <w:r w:rsidRPr="00333DB6">
        <w:rPr>
          <w:rFonts w:asciiTheme="minorHAnsi" w:hAnsiTheme="minorHAnsi" w:cstheme="minorHAnsi"/>
        </w:rPr>
        <w:t xml:space="preserve">Zarządzenie </w:t>
      </w:r>
      <w:r w:rsidR="00AB586B" w:rsidRPr="00333DB6">
        <w:rPr>
          <w:rFonts w:asciiTheme="minorHAnsi" w:hAnsiTheme="minorHAnsi" w:cstheme="minorHAnsi"/>
        </w:rPr>
        <w:t>N</w:t>
      </w:r>
      <w:r w:rsidR="002645C2" w:rsidRPr="00333DB6">
        <w:rPr>
          <w:rFonts w:asciiTheme="minorHAnsi" w:hAnsiTheme="minorHAnsi" w:cstheme="minorHAnsi"/>
        </w:rPr>
        <w:t>r</w:t>
      </w:r>
      <w:r w:rsidR="006F7340">
        <w:rPr>
          <w:rFonts w:asciiTheme="minorHAnsi" w:hAnsiTheme="minorHAnsi" w:cstheme="minorHAnsi"/>
          <w:b/>
          <w:bCs/>
        </w:rPr>
        <w:t xml:space="preserve"> 228</w:t>
      </w:r>
      <w:r w:rsidR="003A1B4F" w:rsidRPr="00333DB6">
        <w:rPr>
          <w:rFonts w:asciiTheme="minorHAnsi" w:hAnsiTheme="minorHAnsi" w:cstheme="minorHAnsi"/>
          <w:b/>
          <w:bCs/>
        </w:rPr>
        <w:t>/2</w:t>
      </w:r>
      <w:r w:rsidR="0015227E" w:rsidRPr="00333DB6">
        <w:rPr>
          <w:rFonts w:asciiTheme="minorHAnsi" w:hAnsiTheme="minorHAnsi" w:cstheme="minorHAnsi"/>
          <w:b/>
          <w:bCs/>
        </w:rPr>
        <w:t>2</w:t>
      </w:r>
      <w:r w:rsidRPr="00333DB6">
        <w:rPr>
          <w:rFonts w:asciiTheme="minorHAnsi" w:hAnsiTheme="minorHAnsi" w:cstheme="minorHAnsi"/>
        </w:rPr>
        <w:t xml:space="preserve"> Wó</w:t>
      </w:r>
      <w:r w:rsidR="009308BD" w:rsidRPr="00333DB6">
        <w:rPr>
          <w:rFonts w:asciiTheme="minorHAnsi" w:hAnsiTheme="minorHAnsi" w:cstheme="minorHAnsi"/>
        </w:rPr>
        <w:t xml:space="preserve">jta Gminy </w:t>
      </w:r>
      <w:r w:rsidR="002645C2" w:rsidRPr="00333DB6">
        <w:rPr>
          <w:rFonts w:asciiTheme="minorHAnsi" w:hAnsiTheme="minorHAnsi" w:cstheme="minorHAnsi"/>
        </w:rPr>
        <w:t>Nowa Ruda z dnia</w:t>
      </w:r>
      <w:r w:rsidR="00F6270C" w:rsidRPr="00333DB6">
        <w:rPr>
          <w:rFonts w:asciiTheme="minorHAnsi" w:hAnsiTheme="minorHAnsi" w:cstheme="minorHAnsi"/>
        </w:rPr>
        <w:t xml:space="preserve"> </w:t>
      </w:r>
      <w:r w:rsidR="006F7340">
        <w:rPr>
          <w:rFonts w:asciiTheme="minorHAnsi" w:hAnsiTheme="minorHAnsi" w:cstheme="minorHAnsi"/>
        </w:rPr>
        <w:t xml:space="preserve">7 czerwca </w:t>
      </w:r>
      <w:r w:rsidR="003A1B4F" w:rsidRPr="00333DB6">
        <w:rPr>
          <w:rFonts w:asciiTheme="minorHAnsi" w:hAnsiTheme="minorHAnsi" w:cstheme="minorHAnsi"/>
        </w:rPr>
        <w:t>202</w:t>
      </w:r>
      <w:r w:rsidR="0015227E" w:rsidRPr="00333DB6">
        <w:rPr>
          <w:rFonts w:asciiTheme="minorHAnsi" w:hAnsiTheme="minorHAnsi" w:cstheme="minorHAnsi"/>
        </w:rPr>
        <w:t>2</w:t>
      </w:r>
      <w:r w:rsidR="008720A8" w:rsidRPr="00333DB6">
        <w:rPr>
          <w:rFonts w:asciiTheme="minorHAnsi" w:hAnsiTheme="minorHAnsi" w:cstheme="minorHAnsi"/>
        </w:rPr>
        <w:t xml:space="preserve"> roku w sprawie</w:t>
      </w:r>
      <w:r w:rsidR="009308BD" w:rsidRPr="00333DB6">
        <w:rPr>
          <w:rFonts w:asciiTheme="minorHAnsi" w:eastAsia="Times New Roman" w:hAnsiTheme="minorHAnsi" w:cstheme="minorHAnsi"/>
        </w:rPr>
        <w:t xml:space="preserve"> sprzedaży w drodze </w:t>
      </w:r>
      <w:r w:rsidR="00DD3358" w:rsidRPr="00333DB6">
        <w:rPr>
          <w:rFonts w:asciiTheme="minorHAnsi" w:eastAsia="Times New Roman" w:hAnsiTheme="minorHAnsi" w:cstheme="minorHAnsi"/>
        </w:rPr>
        <w:t>I</w:t>
      </w:r>
      <w:r w:rsidR="009308BD" w:rsidRPr="00333DB6">
        <w:rPr>
          <w:rFonts w:asciiTheme="minorHAnsi" w:eastAsia="Times New Roman" w:hAnsiTheme="minorHAnsi" w:cstheme="minorHAnsi"/>
        </w:rPr>
        <w:t>I ustn</w:t>
      </w:r>
      <w:r w:rsidR="004E4B39" w:rsidRPr="00333DB6">
        <w:rPr>
          <w:rFonts w:asciiTheme="minorHAnsi" w:hAnsiTheme="minorHAnsi" w:cstheme="minorHAnsi"/>
        </w:rPr>
        <w:t xml:space="preserve">ego przetargu nieograniczonego </w:t>
      </w:r>
      <w:r w:rsidR="009308BD" w:rsidRPr="00333DB6">
        <w:rPr>
          <w:rFonts w:asciiTheme="minorHAnsi" w:eastAsia="Times New Roman" w:hAnsiTheme="minorHAnsi" w:cstheme="minorHAnsi"/>
        </w:rPr>
        <w:t>nieruchomości stanowiących własność Gminy Nowa Ruda</w:t>
      </w:r>
    </w:p>
    <w:p w14:paraId="508CCA3A" w14:textId="26053C29" w:rsidR="004E4B39" w:rsidRPr="00333DB6" w:rsidRDefault="000A3058" w:rsidP="00C75809">
      <w:pPr>
        <w:pStyle w:val="Podstawa"/>
        <w:spacing w:before="480"/>
        <w:rPr>
          <w:rFonts w:asciiTheme="minorHAnsi" w:hAnsiTheme="minorHAnsi" w:cstheme="minorHAnsi"/>
        </w:rPr>
      </w:pPr>
      <w:r w:rsidRPr="00333DB6">
        <w:rPr>
          <w:rFonts w:asciiTheme="minorHAnsi" w:hAnsiTheme="minorHAnsi" w:cstheme="minorHAnsi"/>
        </w:rPr>
        <w:t>Na podstawie art. 30 ust. 2 pkt 3 ustawy z dnia 8 marca 1990 roku o samorządzie gminnym</w:t>
      </w:r>
      <w:r w:rsidR="007F5CE8" w:rsidRPr="00333DB6">
        <w:rPr>
          <w:rFonts w:asciiTheme="minorHAnsi" w:hAnsiTheme="minorHAnsi" w:cstheme="minorHAnsi"/>
        </w:rPr>
        <w:t xml:space="preserve"> (</w:t>
      </w:r>
      <w:r w:rsidR="00684F86" w:rsidRPr="00333DB6">
        <w:rPr>
          <w:rFonts w:asciiTheme="minorHAnsi" w:hAnsiTheme="minorHAnsi" w:cstheme="minorHAnsi"/>
        </w:rPr>
        <w:t>T</w:t>
      </w:r>
      <w:r w:rsidR="007F5CE8" w:rsidRPr="00333DB6">
        <w:rPr>
          <w:rFonts w:asciiTheme="minorHAnsi" w:hAnsiTheme="minorHAnsi" w:cstheme="minorHAnsi"/>
        </w:rPr>
        <w:t>.j. Dz. U. z 202</w:t>
      </w:r>
      <w:r w:rsidR="00BF2BF8" w:rsidRPr="00333DB6">
        <w:rPr>
          <w:rFonts w:asciiTheme="minorHAnsi" w:hAnsiTheme="minorHAnsi" w:cstheme="minorHAnsi"/>
        </w:rPr>
        <w:t>2</w:t>
      </w:r>
      <w:r w:rsidR="007F5CE8" w:rsidRPr="00333DB6">
        <w:rPr>
          <w:rFonts w:asciiTheme="minorHAnsi" w:hAnsiTheme="minorHAnsi" w:cstheme="minorHAnsi"/>
        </w:rPr>
        <w:t xml:space="preserve"> r. poz.</w:t>
      </w:r>
      <w:r w:rsidR="00BF2BF8" w:rsidRPr="00333DB6">
        <w:rPr>
          <w:rFonts w:asciiTheme="minorHAnsi" w:hAnsiTheme="minorHAnsi" w:cstheme="minorHAnsi"/>
        </w:rPr>
        <w:t>559</w:t>
      </w:r>
      <w:r w:rsidR="00724245" w:rsidRPr="00333DB6">
        <w:rPr>
          <w:rFonts w:asciiTheme="minorHAnsi" w:hAnsiTheme="minorHAnsi" w:cstheme="minorHAnsi"/>
        </w:rPr>
        <w:t xml:space="preserve"> ze zm.</w:t>
      </w:r>
      <w:r w:rsidR="00FD41CF" w:rsidRPr="00333DB6">
        <w:rPr>
          <w:rFonts w:asciiTheme="minorHAnsi" w:hAnsiTheme="minorHAnsi" w:cstheme="minorHAnsi"/>
        </w:rPr>
        <w:t>)</w:t>
      </w:r>
      <w:r w:rsidR="00915D95" w:rsidRPr="00333DB6">
        <w:rPr>
          <w:rFonts w:asciiTheme="minorHAnsi" w:hAnsiTheme="minorHAnsi" w:cstheme="minorHAnsi"/>
        </w:rPr>
        <w:t xml:space="preserve"> </w:t>
      </w:r>
      <w:r w:rsidRPr="00333DB6">
        <w:rPr>
          <w:rFonts w:asciiTheme="minorHAnsi" w:hAnsiTheme="minorHAnsi" w:cstheme="minorHAnsi"/>
        </w:rPr>
        <w:t>art. 13</w:t>
      </w:r>
      <w:r w:rsidR="009308BD" w:rsidRPr="00333DB6">
        <w:rPr>
          <w:rFonts w:asciiTheme="minorHAnsi" w:hAnsiTheme="minorHAnsi" w:cstheme="minorHAnsi"/>
        </w:rPr>
        <w:t xml:space="preserve"> ust. 1, art. 25 ust. 1, art. 37 ust. 1, art.38 ust.1 i ust.2, </w:t>
      </w:r>
      <w:r w:rsidR="00DD3358" w:rsidRPr="00333DB6">
        <w:rPr>
          <w:rFonts w:asciiTheme="minorHAnsi" w:hAnsiTheme="minorHAnsi" w:cstheme="minorHAnsi"/>
        </w:rPr>
        <w:t xml:space="preserve">art.39 ust.1, </w:t>
      </w:r>
      <w:r w:rsidR="009308BD" w:rsidRPr="00333DB6">
        <w:rPr>
          <w:rFonts w:asciiTheme="minorHAnsi" w:hAnsiTheme="minorHAnsi" w:cstheme="minorHAnsi"/>
        </w:rPr>
        <w:t>art.40 ust.1 pkt.1</w:t>
      </w:r>
      <w:r w:rsidRPr="00333DB6">
        <w:rPr>
          <w:rFonts w:asciiTheme="minorHAnsi" w:hAnsiTheme="minorHAnsi" w:cstheme="minorHAnsi"/>
        </w:rPr>
        <w:t xml:space="preserve"> ustawy z dnia 21 sierpnia 1997 r. o gospod</w:t>
      </w:r>
      <w:r w:rsidR="00A47656" w:rsidRPr="00333DB6">
        <w:rPr>
          <w:rFonts w:asciiTheme="minorHAnsi" w:hAnsiTheme="minorHAnsi" w:cstheme="minorHAnsi"/>
        </w:rPr>
        <w:t>arce nieruchomościami (</w:t>
      </w:r>
      <w:r w:rsidR="00435940" w:rsidRPr="00333DB6">
        <w:rPr>
          <w:rFonts w:asciiTheme="minorHAnsi" w:hAnsiTheme="minorHAnsi" w:cstheme="minorHAnsi"/>
        </w:rPr>
        <w:t>T.j. Dz. U. z 2021 r. poz. 1899</w:t>
      </w:r>
      <w:r w:rsidR="00724245" w:rsidRPr="00333DB6">
        <w:rPr>
          <w:rFonts w:asciiTheme="minorHAnsi" w:hAnsiTheme="minorHAnsi" w:cstheme="minorHAnsi"/>
        </w:rPr>
        <w:t xml:space="preserve"> ze zm.</w:t>
      </w:r>
      <w:r w:rsidRPr="00333DB6">
        <w:rPr>
          <w:rFonts w:asciiTheme="minorHAnsi" w:hAnsiTheme="minorHAnsi" w:cstheme="minorHAnsi"/>
        </w:rPr>
        <w:t xml:space="preserve">), § 4, § </w:t>
      </w:r>
      <w:r w:rsidR="009308BD" w:rsidRPr="00333DB6">
        <w:rPr>
          <w:rFonts w:asciiTheme="minorHAnsi" w:hAnsiTheme="minorHAnsi" w:cstheme="minorHAnsi"/>
        </w:rPr>
        <w:t xml:space="preserve">6 </w:t>
      </w:r>
      <w:r w:rsidRPr="00333DB6">
        <w:rPr>
          <w:rFonts w:asciiTheme="minorHAnsi" w:hAnsiTheme="minorHAnsi" w:cstheme="minorHAnsi"/>
        </w:rPr>
        <w:t>uchwały Nr 252/XXXIII/13 Rady Gminy Nowa Ruda z dnia 29 stycznia 2013 roku w sprawie zasad gospodarowania nieruchomościami stanowiącymi własność Gminy Nowa Ruda (Dolno. z 2013 r. poz. 1851</w:t>
      </w:r>
      <w:r w:rsidR="00724245" w:rsidRPr="00333DB6">
        <w:rPr>
          <w:rFonts w:asciiTheme="minorHAnsi" w:hAnsiTheme="minorHAnsi" w:cstheme="minorHAnsi"/>
        </w:rPr>
        <w:t xml:space="preserve"> ze zm.</w:t>
      </w:r>
      <w:r w:rsidR="004E4B39" w:rsidRPr="00333DB6">
        <w:rPr>
          <w:rFonts w:asciiTheme="minorHAnsi" w:hAnsiTheme="minorHAnsi" w:cstheme="minorHAnsi"/>
        </w:rPr>
        <w:t>)</w:t>
      </w:r>
      <w:r w:rsidR="001767A7" w:rsidRPr="00333DB6">
        <w:rPr>
          <w:rFonts w:asciiTheme="minorHAnsi" w:hAnsiTheme="minorHAnsi" w:cstheme="minorHAnsi"/>
        </w:rPr>
        <w:t xml:space="preserve">, </w:t>
      </w:r>
      <w:r w:rsidRPr="00333DB6">
        <w:rPr>
          <w:rFonts w:asciiTheme="minorHAnsi" w:hAnsiTheme="minorHAnsi" w:cstheme="minorHAnsi"/>
          <w:szCs w:val="24"/>
        </w:rPr>
        <w:t>Wójt Gminy Nowa Ruda zarządza, co następuje:</w:t>
      </w:r>
    </w:p>
    <w:p w14:paraId="20088B9D" w14:textId="0DE5F661" w:rsidR="001767A7" w:rsidRPr="001767A7" w:rsidRDefault="001767A7" w:rsidP="001E5D33">
      <w:pPr>
        <w:widowControl w:val="0"/>
        <w:numPr>
          <w:ilvl w:val="0"/>
          <w:numId w:val="21"/>
        </w:numPr>
        <w:suppressAutoHyphens/>
        <w:autoSpaceDN w:val="0"/>
        <w:spacing w:after="120"/>
        <w:textAlignment w:val="baseline"/>
        <w:rPr>
          <w:rFonts w:eastAsia="Lucida Sans Unicode" w:cstheme="minorHAnsi"/>
          <w:kern w:val="3"/>
          <w:lang w:eastAsia="zh-CN" w:bidi="hi-IN"/>
        </w:rPr>
      </w:pPr>
      <w:r w:rsidRPr="001767A7">
        <w:rPr>
          <w:rFonts w:eastAsia="Lucida Sans Unicode" w:cstheme="minorHAnsi"/>
          <w:kern w:val="3"/>
          <w:lang w:eastAsia="zh-CN" w:bidi="hi-IN"/>
        </w:rPr>
        <w:t>Ustala się warunki sprzedaży nieruchomości położonej w Dworkach w granicach działki nr 133/6 o powierzchni 0,4841 ha, KW Nr SW2K/00025565/5, będącej własnością Gminy Nowa Ruda w drodze I</w:t>
      </w:r>
      <w:r w:rsidR="00333DB6">
        <w:rPr>
          <w:rFonts w:eastAsia="Lucida Sans Unicode" w:cstheme="minorHAnsi"/>
          <w:kern w:val="3"/>
          <w:lang w:eastAsia="zh-CN" w:bidi="hi-IN"/>
        </w:rPr>
        <w:t>I</w:t>
      </w:r>
      <w:r w:rsidRPr="001767A7">
        <w:rPr>
          <w:rFonts w:eastAsia="Lucida Sans Unicode" w:cstheme="minorHAnsi"/>
          <w:kern w:val="3"/>
          <w:lang w:eastAsia="zh-CN" w:bidi="hi-IN"/>
        </w:rPr>
        <w:t xml:space="preserve"> ustnego przetargu nieograniczonego, stanowiące załącznik do niniejszego  zarządzenia.</w:t>
      </w:r>
    </w:p>
    <w:p w14:paraId="02E0DA7C" w14:textId="77777777" w:rsidR="001767A7" w:rsidRPr="001767A7" w:rsidRDefault="001767A7" w:rsidP="001E5D33">
      <w:pPr>
        <w:numPr>
          <w:ilvl w:val="0"/>
          <w:numId w:val="21"/>
        </w:numPr>
        <w:suppressAutoHyphens/>
        <w:autoSpaceDN w:val="0"/>
        <w:spacing w:after="160"/>
        <w:textAlignment w:val="baseline"/>
        <w:rPr>
          <w:rFonts w:eastAsia="Calibri" w:cstheme="minorHAnsi"/>
          <w:szCs w:val="22"/>
        </w:rPr>
      </w:pPr>
      <w:r w:rsidRPr="001767A7">
        <w:rPr>
          <w:rFonts w:eastAsia="Calibri" w:cstheme="minorHAnsi"/>
          <w:szCs w:val="22"/>
        </w:rPr>
        <w:t xml:space="preserve"> Ogłoszenie o przetargu wywiesza się na tablicy ogłoszeń w Urzędzie Gminy Nowa Ruda, ul. Niepodległości 2.</w:t>
      </w:r>
    </w:p>
    <w:p w14:paraId="072A6F5D" w14:textId="77777777" w:rsidR="001767A7" w:rsidRPr="001767A7" w:rsidRDefault="001767A7" w:rsidP="001E5D33">
      <w:pPr>
        <w:widowControl w:val="0"/>
        <w:numPr>
          <w:ilvl w:val="0"/>
          <w:numId w:val="21"/>
        </w:numPr>
        <w:suppressAutoHyphens/>
        <w:autoSpaceDN w:val="0"/>
        <w:spacing w:after="120"/>
        <w:jc w:val="both"/>
        <w:textAlignment w:val="baseline"/>
        <w:rPr>
          <w:rFonts w:eastAsia="Lucida Sans Unicode" w:cstheme="minorHAnsi"/>
          <w:kern w:val="3"/>
          <w:lang w:eastAsia="zh-CN" w:bidi="hi-IN"/>
        </w:rPr>
      </w:pPr>
      <w:r w:rsidRPr="001767A7">
        <w:rPr>
          <w:rFonts w:eastAsia="Lucida Sans Unicode" w:cstheme="minorHAnsi"/>
          <w:kern w:val="3"/>
          <w:lang w:eastAsia="zh-CN" w:bidi="hi-IN"/>
        </w:rPr>
        <w:t>Informację o ogłoszeniu przetargu podaje się do publicznej wiadomości w Biuletynie Informacji Publicznej, na tablicy ogłoszeń Sołectwa Dworki a wyciąg z ogłoszenia o przetargu zamieszcza się w prasie o zasięgu obejmującym co najmniej powiat.</w:t>
      </w:r>
    </w:p>
    <w:p w14:paraId="01FEEBA1" w14:textId="6D182138" w:rsidR="001767A7" w:rsidRDefault="001767A7" w:rsidP="001E5D33">
      <w:pPr>
        <w:numPr>
          <w:ilvl w:val="0"/>
          <w:numId w:val="21"/>
        </w:numPr>
        <w:suppressAutoHyphens/>
        <w:autoSpaceDN w:val="0"/>
        <w:spacing w:after="160"/>
        <w:textAlignment w:val="baseline"/>
        <w:rPr>
          <w:rFonts w:eastAsia="Calibri" w:cstheme="minorHAnsi"/>
        </w:rPr>
      </w:pPr>
      <w:r w:rsidRPr="001767A7">
        <w:rPr>
          <w:rFonts w:eastAsia="Calibri" w:cstheme="minorHAnsi"/>
        </w:rPr>
        <w:t>Wykonanie zarządzenia powierza się kierownikowi Referatu Gospodarki Nieruchomościami i Geodezji.</w:t>
      </w:r>
    </w:p>
    <w:p w14:paraId="309C68B5" w14:textId="1A36FAA8" w:rsidR="006A5D52" w:rsidRPr="00384744" w:rsidRDefault="001767A7" w:rsidP="001E5D33">
      <w:pPr>
        <w:numPr>
          <w:ilvl w:val="0"/>
          <w:numId w:val="21"/>
        </w:numPr>
        <w:suppressAutoHyphens/>
        <w:autoSpaceDN w:val="0"/>
        <w:spacing w:after="160"/>
        <w:textAlignment w:val="baseline"/>
        <w:rPr>
          <w:rFonts w:eastAsia="Calibri" w:cstheme="minorHAnsi"/>
        </w:rPr>
      </w:pPr>
      <w:r w:rsidRPr="00384744">
        <w:rPr>
          <w:rFonts w:cstheme="minorHAnsi"/>
          <w:color w:val="000000" w:themeColor="text1"/>
        </w:rPr>
        <w:t>Zarządzenie wchodzi w życie z dniem wydania.</w:t>
      </w:r>
      <w:r w:rsidR="00BE695B">
        <w:rPr>
          <w:rFonts w:cstheme="minorHAnsi"/>
          <w:color w:val="000000" w:themeColor="text1"/>
        </w:rPr>
        <w:br/>
      </w:r>
    </w:p>
    <w:p w14:paraId="69AF8183" w14:textId="4A05DB94" w:rsidR="001E5D33" w:rsidRDefault="00F40BCB" w:rsidP="00F40BCB">
      <w:pPr>
        <w:pStyle w:val="Akapitzlist"/>
        <w:tabs>
          <w:tab w:val="right" w:pos="8931"/>
        </w:tabs>
        <w:spacing w:before="480" w:after="240"/>
        <w:ind w:left="4111"/>
        <w:contextualSpacing w:val="0"/>
      </w:pPr>
      <w:r w:rsidRPr="00E77919">
        <w:rPr>
          <w:rFonts w:ascii="Calibri" w:eastAsia="Calibri" w:hAnsi="Calibri" w:cs="Calibri"/>
          <w:color w:val="000000" w:themeColor="text1"/>
        </w:rPr>
        <w:t>/z up. Wójta Anna Zawiślak Zastępca Wójta/</w:t>
      </w:r>
    </w:p>
    <w:p w14:paraId="1F3563EF" w14:textId="0BBED549" w:rsidR="001B7D2F" w:rsidRPr="001B7D2F" w:rsidRDefault="00E040D0" w:rsidP="00AB5E7D">
      <w:pPr>
        <w:pStyle w:val="Akapitzlist"/>
        <w:tabs>
          <w:tab w:val="right" w:pos="8931"/>
        </w:tabs>
        <w:spacing w:before="480" w:after="240"/>
        <w:ind w:left="0"/>
        <w:contextualSpacing w:val="0"/>
        <w:rPr>
          <w:rStyle w:val="Nagwek1Znak"/>
          <w:szCs w:val="28"/>
        </w:rPr>
      </w:pPr>
      <w:r w:rsidRPr="001B7D2F">
        <w:rPr>
          <w:rStyle w:val="Nagwek1Znak"/>
          <w:szCs w:val="28"/>
        </w:rPr>
        <w:lastRenderedPageBreak/>
        <w:t>Załączn</w:t>
      </w:r>
      <w:r w:rsidR="00B171C7">
        <w:rPr>
          <w:rStyle w:val="Nagwek1Znak"/>
          <w:szCs w:val="28"/>
        </w:rPr>
        <w:t>ik do zarządzenia</w:t>
      </w:r>
      <w:r w:rsidR="002645C2">
        <w:rPr>
          <w:rStyle w:val="Nagwek1Znak"/>
          <w:szCs w:val="28"/>
        </w:rPr>
        <w:t xml:space="preserve"> Nr</w:t>
      </w:r>
      <w:r w:rsidR="006F7340">
        <w:rPr>
          <w:rStyle w:val="Nagwek1Znak"/>
          <w:szCs w:val="28"/>
        </w:rPr>
        <w:t xml:space="preserve"> 228</w:t>
      </w:r>
      <w:r w:rsidR="00B171C7" w:rsidRPr="001D30BE">
        <w:rPr>
          <w:rStyle w:val="Nagwek1Znak"/>
          <w:szCs w:val="28"/>
        </w:rPr>
        <w:t>/2</w:t>
      </w:r>
      <w:r w:rsidR="00755A34">
        <w:rPr>
          <w:rStyle w:val="Nagwek1Znak"/>
          <w:szCs w:val="28"/>
        </w:rPr>
        <w:t>2</w:t>
      </w:r>
      <w:r w:rsidR="007057E1" w:rsidRPr="00147B76">
        <w:rPr>
          <w:rStyle w:val="Nagwek1Znak"/>
          <w:b/>
          <w:bCs/>
          <w:szCs w:val="28"/>
        </w:rPr>
        <w:br/>
      </w:r>
      <w:r w:rsidRPr="001B7D2F">
        <w:rPr>
          <w:rStyle w:val="Nagwek1Znak"/>
          <w:szCs w:val="28"/>
        </w:rPr>
        <w:t xml:space="preserve">Wójta Gminy Nowa Ruda </w:t>
      </w:r>
      <w:r w:rsidR="007057E1" w:rsidRPr="001B7D2F">
        <w:rPr>
          <w:rStyle w:val="Nagwek1Znak"/>
          <w:szCs w:val="28"/>
        </w:rPr>
        <w:br/>
      </w:r>
      <w:r w:rsidR="002645C2">
        <w:rPr>
          <w:rStyle w:val="Nagwek1Znak"/>
          <w:szCs w:val="28"/>
        </w:rPr>
        <w:t>z dnia</w:t>
      </w:r>
      <w:r w:rsidR="006F7340">
        <w:rPr>
          <w:rStyle w:val="Nagwek1Znak"/>
          <w:szCs w:val="28"/>
        </w:rPr>
        <w:t xml:space="preserve"> 7.06.</w:t>
      </w:r>
      <w:r w:rsidR="00B171C7">
        <w:rPr>
          <w:rStyle w:val="Nagwek1Znak"/>
          <w:szCs w:val="28"/>
        </w:rPr>
        <w:t>20</w:t>
      </w:r>
      <w:r w:rsidR="00755A34">
        <w:rPr>
          <w:rStyle w:val="Nagwek1Znak"/>
          <w:szCs w:val="28"/>
        </w:rPr>
        <w:t>22</w:t>
      </w:r>
      <w:r w:rsidRPr="001B7D2F">
        <w:rPr>
          <w:rStyle w:val="Nagwek1Znak"/>
          <w:szCs w:val="28"/>
        </w:rPr>
        <w:t xml:space="preserve"> r.</w:t>
      </w:r>
      <w:r w:rsidR="00286ED9" w:rsidRPr="001B7D2F">
        <w:rPr>
          <w:rStyle w:val="Nagwek1Znak"/>
          <w:szCs w:val="28"/>
        </w:rPr>
        <w:t xml:space="preserve"> </w:t>
      </w:r>
    </w:p>
    <w:p w14:paraId="5E47844A" w14:textId="271F9EE1" w:rsidR="00CE32F5" w:rsidRPr="00E1784B" w:rsidRDefault="00286ED9" w:rsidP="00E1784B">
      <w:pPr>
        <w:pStyle w:val="Nagwek2"/>
        <w:rPr>
          <w:sz w:val="28"/>
          <w:szCs w:val="28"/>
        </w:rPr>
      </w:pPr>
      <w:r w:rsidRPr="00E1784B">
        <w:rPr>
          <w:sz w:val="28"/>
          <w:szCs w:val="28"/>
        </w:rPr>
        <w:t>Wó</w:t>
      </w:r>
      <w:r w:rsidR="00560F5A" w:rsidRPr="00E1784B">
        <w:rPr>
          <w:sz w:val="28"/>
          <w:szCs w:val="28"/>
        </w:rPr>
        <w:t xml:space="preserve">jt Gminy Nowa Ruda ogłasza </w:t>
      </w:r>
      <w:r w:rsidR="00AE75E4">
        <w:rPr>
          <w:sz w:val="28"/>
          <w:szCs w:val="28"/>
        </w:rPr>
        <w:t>drugi</w:t>
      </w:r>
      <w:r w:rsidRPr="00E1784B">
        <w:rPr>
          <w:sz w:val="28"/>
          <w:szCs w:val="28"/>
        </w:rPr>
        <w:t xml:space="preserve"> przetarg ustny nieograniczony</w:t>
      </w:r>
      <w:r w:rsidR="00560F5A" w:rsidRPr="00E1784B">
        <w:rPr>
          <w:sz w:val="28"/>
          <w:szCs w:val="28"/>
        </w:rPr>
        <w:t xml:space="preserve"> na sprz</w:t>
      </w:r>
      <w:r w:rsidR="001A38A7" w:rsidRPr="00E1784B">
        <w:rPr>
          <w:sz w:val="28"/>
          <w:szCs w:val="28"/>
        </w:rPr>
        <w:t>edaż niżej wymienionych nieruchomości</w:t>
      </w:r>
      <w:r w:rsidRPr="00E1784B">
        <w:rPr>
          <w:sz w:val="28"/>
          <w:szCs w:val="28"/>
        </w:rPr>
        <w:t>.</w:t>
      </w:r>
    </w:p>
    <w:p w14:paraId="78AAFB1F" w14:textId="358EACAB" w:rsidR="00CE32F5" w:rsidRPr="00BE695B" w:rsidRDefault="00B171C7" w:rsidP="00CE2493">
      <w:pPr>
        <w:rPr>
          <w:rFonts w:eastAsia="Times New Roman" w:cstheme="minorHAnsi"/>
        </w:rPr>
      </w:pPr>
      <w:r w:rsidRPr="00BE695B">
        <w:rPr>
          <w:rFonts w:eastAsia="Times New Roman" w:cstheme="minorHAnsi"/>
        </w:rPr>
        <w:t xml:space="preserve">Położenie nieruchomości: </w:t>
      </w:r>
      <w:r w:rsidR="00B453E4" w:rsidRPr="00BE695B">
        <w:rPr>
          <w:rFonts w:eastAsia="Times New Roman" w:cstheme="minorHAnsi"/>
        </w:rPr>
        <w:t>Dworki</w:t>
      </w:r>
    </w:p>
    <w:p w14:paraId="40D32763" w14:textId="04246527" w:rsidR="00C9284A" w:rsidRPr="00BE695B" w:rsidRDefault="00C9284A" w:rsidP="00C9284A">
      <w:pPr>
        <w:suppressAutoHyphens/>
        <w:autoSpaceDN w:val="0"/>
        <w:textAlignment w:val="baseline"/>
        <w:rPr>
          <w:rFonts w:eastAsia="Calibri" w:cstheme="minorHAnsi"/>
        </w:rPr>
      </w:pPr>
      <w:r w:rsidRPr="00BE695B">
        <w:rPr>
          <w:rFonts w:cstheme="minorHAnsi"/>
        </w:rPr>
        <w:t>Oznaczenie według katastru nieruchomości</w:t>
      </w:r>
      <w:r w:rsidR="00B171C7" w:rsidRPr="00BE695B">
        <w:rPr>
          <w:rFonts w:eastAsia="Times New Roman" w:cstheme="minorHAnsi"/>
        </w:rPr>
        <w:t xml:space="preserve">: </w:t>
      </w:r>
      <w:r w:rsidRPr="00BE695B">
        <w:rPr>
          <w:rFonts w:eastAsia="Calibri" w:cstheme="minorHAnsi"/>
        </w:rPr>
        <w:t>dz.</w:t>
      </w:r>
      <w:r w:rsidRPr="00BE695B">
        <w:rPr>
          <w:rFonts w:eastAsia="Calibri" w:cstheme="minorHAnsi"/>
          <w:b/>
          <w:bCs/>
        </w:rPr>
        <w:t xml:space="preserve"> </w:t>
      </w:r>
      <w:r w:rsidR="00B453E4" w:rsidRPr="00BE695B">
        <w:rPr>
          <w:rFonts w:eastAsia="Calibri" w:cstheme="minorHAnsi"/>
        </w:rPr>
        <w:t>133/6</w:t>
      </w:r>
      <w:r w:rsidRPr="00BE695B">
        <w:rPr>
          <w:rFonts w:eastAsia="Calibri" w:cstheme="minorHAnsi"/>
        </w:rPr>
        <w:t xml:space="preserve">  (</w:t>
      </w:r>
      <w:r w:rsidR="00B453E4" w:rsidRPr="00BE695B">
        <w:rPr>
          <w:rFonts w:eastAsia="Calibri" w:cstheme="minorHAnsi"/>
        </w:rPr>
        <w:t>Ł</w:t>
      </w:r>
      <w:r w:rsidRPr="00BE695B">
        <w:rPr>
          <w:rFonts w:eastAsia="Calibri" w:cstheme="minorHAnsi"/>
        </w:rPr>
        <w:t xml:space="preserve">IV -  </w:t>
      </w:r>
      <w:r w:rsidR="00B453E4" w:rsidRPr="00BE695B">
        <w:rPr>
          <w:rFonts w:eastAsia="Calibri" w:cstheme="minorHAnsi"/>
        </w:rPr>
        <w:t>0,4403</w:t>
      </w:r>
      <w:r w:rsidRPr="00BE695B">
        <w:rPr>
          <w:rFonts w:eastAsia="Calibri" w:cstheme="minorHAnsi"/>
        </w:rPr>
        <w:t xml:space="preserve">, </w:t>
      </w:r>
      <w:r w:rsidR="00B453E4" w:rsidRPr="00BE695B">
        <w:rPr>
          <w:rFonts w:eastAsia="Calibri" w:cstheme="minorHAnsi"/>
        </w:rPr>
        <w:t xml:space="preserve">PsIV – 0,0228, W – 0,0210) </w:t>
      </w:r>
      <w:r w:rsidRPr="00BE695B">
        <w:rPr>
          <w:rFonts w:eastAsia="Calibri" w:cstheme="minorHAnsi"/>
        </w:rPr>
        <w:t>obręb 000</w:t>
      </w:r>
      <w:r w:rsidR="00B453E4" w:rsidRPr="00BE695B">
        <w:rPr>
          <w:rFonts w:eastAsia="Calibri" w:cstheme="minorHAnsi"/>
        </w:rPr>
        <w:t>5</w:t>
      </w:r>
      <w:r w:rsidRPr="00BE695B">
        <w:rPr>
          <w:rFonts w:eastAsia="Calibri" w:cstheme="minorHAnsi"/>
        </w:rPr>
        <w:t xml:space="preserve">, </w:t>
      </w:r>
      <w:r w:rsidR="00B453E4" w:rsidRPr="00BE695B">
        <w:rPr>
          <w:rFonts w:eastAsia="Calibri" w:cstheme="minorHAnsi"/>
        </w:rPr>
        <w:t>Dworki</w:t>
      </w:r>
    </w:p>
    <w:p w14:paraId="4E236483" w14:textId="422D8731" w:rsidR="00CE32F5" w:rsidRPr="00BE695B" w:rsidRDefault="00CE32F5" w:rsidP="00CE2493">
      <w:pPr>
        <w:rPr>
          <w:rFonts w:eastAsia="Times New Roman" w:cstheme="minorHAnsi"/>
        </w:rPr>
      </w:pPr>
      <w:r w:rsidRPr="00BE695B">
        <w:rPr>
          <w:rFonts w:eastAsia="Times New Roman" w:cstheme="minorHAnsi"/>
        </w:rPr>
        <w:t>Powierz</w:t>
      </w:r>
      <w:r w:rsidR="00B171C7" w:rsidRPr="00BE695B">
        <w:rPr>
          <w:rFonts w:eastAsia="Times New Roman" w:cstheme="minorHAnsi"/>
        </w:rPr>
        <w:t>chnia ogólna nieruchomości: 0,</w:t>
      </w:r>
      <w:r w:rsidR="00B453E4" w:rsidRPr="00BE695B">
        <w:rPr>
          <w:rFonts w:eastAsia="Times New Roman" w:cstheme="minorHAnsi"/>
        </w:rPr>
        <w:t>4841</w:t>
      </w:r>
      <w:r w:rsidRPr="00BE695B">
        <w:rPr>
          <w:rFonts w:eastAsia="Times New Roman" w:cstheme="minorHAnsi"/>
        </w:rPr>
        <w:t xml:space="preserve"> ha</w:t>
      </w:r>
    </w:p>
    <w:p w14:paraId="3ED3C7B6" w14:textId="5902617B" w:rsidR="00CE32F5" w:rsidRPr="00BE695B" w:rsidRDefault="00CE32F5" w:rsidP="00CE2493">
      <w:pPr>
        <w:rPr>
          <w:rFonts w:eastAsia="Times New Roman" w:cstheme="minorHAnsi"/>
        </w:rPr>
      </w:pPr>
      <w:r w:rsidRPr="00BE695B">
        <w:rPr>
          <w:rFonts w:eastAsia="Times New Roman" w:cstheme="minorHAnsi"/>
        </w:rPr>
        <w:t>Numer księgi wieczys</w:t>
      </w:r>
      <w:r w:rsidR="00B171C7" w:rsidRPr="00BE695B">
        <w:rPr>
          <w:rFonts w:eastAsia="Times New Roman" w:cstheme="minorHAnsi"/>
        </w:rPr>
        <w:t>tej, obciążenia: SW</w:t>
      </w:r>
      <w:r w:rsidR="00B453E4" w:rsidRPr="00BE695B">
        <w:rPr>
          <w:rFonts w:eastAsia="Times New Roman" w:cstheme="minorHAnsi"/>
        </w:rPr>
        <w:t>2</w:t>
      </w:r>
      <w:r w:rsidR="00B171C7" w:rsidRPr="00BE695B">
        <w:rPr>
          <w:rFonts w:eastAsia="Times New Roman" w:cstheme="minorHAnsi"/>
        </w:rPr>
        <w:t>K/00</w:t>
      </w:r>
      <w:r w:rsidR="00B453E4" w:rsidRPr="00BE695B">
        <w:rPr>
          <w:rFonts w:eastAsia="Times New Roman" w:cstheme="minorHAnsi"/>
        </w:rPr>
        <w:t>025565</w:t>
      </w:r>
      <w:r w:rsidR="00B171C7" w:rsidRPr="00BE695B">
        <w:rPr>
          <w:rFonts w:eastAsia="Times New Roman" w:cstheme="minorHAnsi"/>
        </w:rPr>
        <w:t>/</w:t>
      </w:r>
      <w:r w:rsidR="00B453E4" w:rsidRPr="00BE695B">
        <w:rPr>
          <w:rFonts w:eastAsia="Times New Roman" w:cstheme="minorHAnsi"/>
        </w:rPr>
        <w:t>5</w:t>
      </w:r>
      <w:r w:rsidR="00A250BB" w:rsidRPr="00BE695B">
        <w:rPr>
          <w:rFonts w:eastAsia="Times New Roman" w:cstheme="minorHAnsi"/>
        </w:rPr>
        <w:t>, bez obciążeń</w:t>
      </w:r>
    </w:p>
    <w:p w14:paraId="452766F3" w14:textId="3658BDC1" w:rsidR="00B460BA" w:rsidRDefault="00C9284A" w:rsidP="00B460BA">
      <w:pPr>
        <w:pStyle w:val="Akapitzlist"/>
        <w:suppressAutoHyphens/>
        <w:autoSpaceDN w:val="0"/>
        <w:ind w:left="0"/>
        <w:contextualSpacing w:val="0"/>
        <w:textAlignment w:val="baseline"/>
        <w:rPr>
          <w:rFonts w:eastAsia="Calibri" w:cstheme="minorHAnsi"/>
        </w:rPr>
      </w:pPr>
      <w:r w:rsidRPr="005B720B">
        <w:rPr>
          <w:b/>
          <w:bCs/>
        </w:rPr>
        <w:t>Opis nieruchomości, przeznaczenie i sposób zagospodarowania</w:t>
      </w:r>
      <w:r>
        <w:rPr>
          <w:rFonts w:cstheme="minorHAnsi"/>
        </w:rPr>
        <w:t xml:space="preserve">: </w:t>
      </w:r>
      <w:r w:rsidR="00B460BA">
        <w:rPr>
          <w:rFonts w:cstheme="minorHAnsi"/>
        </w:rPr>
        <w:br/>
      </w:r>
      <w:r w:rsidR="00B460BA" w:rsidRPr="00B460BA">
        <w:rPr>
          <w:rFonts w:ascii="Calibri" w:eastAsia="Calibri" w:hAnsi="Calibri" w:cs="Times New Roman"/>
          <w:color w:val="000000" w:themeColor="text1"/>
        </w:rPr>
        <w:t xml:space="preserve">nieruchomość gruntowa  w granicach działki nr 133/6 (Ł IV – 0,4403, PsIV – 0,0228, W – 0,0210) o powierzchni 0,4841 ha, obręb Dworki. Działka jest niezabudowana, przez teren działki przebiega ciek wodny, o kształcie zbliżonym do trapezu, nachylona w kierunku północno-zachodnim. Dojazd do działki drogą asfaltową. </w:t>
      </w:r>
      <w:r w:rsidR="00B460BA" w:rsidRPr="00B460BA">
        <w:rPr>
          <w:rFonts w:ascii="Calibri" w:eastAsia="Calibri" w:hAnsi="Calibri" w:cs="Times New Roman"/>
          <w:color w:val="000000" w:themeColor="text1"/>
        </w:rPr>
        <w:br/>
        <w:t>W sąsiedztwie działki dostępna energia elektryczna. Przez teren działki wzdłuż wschodniej granicy przebiega napowietrzna sieć elektroenergetyczna SN.</w:t>
      </w:r>
      <w:r w:rsidR="00B460BA" w:rsidRPr="00B460BA">
        <w:rPr>
          <w:rFonts w:ascii="Calibri" w:eastAsia="Calibri" w:hAnsi="Calibri" w:cs="Times New Roman"/>
          <w:color w:val="000000" w:themeColor="text1"/>
        </w:rPr>
        <w:br/>
        <w:t>Zgodnie ze Studium uwarunkowań i kierunków zagospodarowania przestrzennego Gminy Nowa Ruda działka przeznaczona jest częściowo na cele zabudowy mieszkaniowej jednorodzinnej lub zagrodowej oraz obiektów usług i produkcji nie kolidujących z funkcją mieszkaniową ( pow. 4738 m</w:t>
      </w:r>
      <w:r w:rsidR="00B460BA" w:rsidRPr="00B460BA">
        <w:rPr>
          <w:rFonts w:ascii="Calibri" w:eastAsia="Calibri" w:hAnsi="Calibri" w:cs="Calibri"/>
          <w:color w:val="000000" w:themeColor="text1"/>
        </w:rPr>
        <w:t>² )</w:t>
      </w:r>
      <w:r w:rsidR="00B460BA" w:rsidRPr="00B460BA">
        <w:rPr>
          <w:rFonts w:ascii="Calibri" w:eastAsia="Calibri" w:hAnsi="Calibri" w:cs="Times New Roman"/>
          <w:color w:val="000000" w:themeColor="text1"/>
        </w:rPr>
        <w:t xml:space="preserve">, częściowo jako teren z przewagą użytkowania rolniczego </w:t>
      </w:r>
      <w:r w:rsidR="00B460BA" w:rsidRPr="00B460BA">
        <w:rPr>
          <w:rFonts w:ascii="Calibri" w:eastAsia="Calibri" w:hAnsi="Calibri" w:cs="Times New Roman"/>
          <w:color w:val="000000" w:themeColor="text1"/>
        </w:rPr>
        <w:br/>
        <w:t>( pow. 103 m</w:t>
      </w:r>
      <w:r w:rsidR="00B460BA" w:rsidRPr="00B460BA">
        <w:rPr>
          <w:rFonts w:ascii="Calibri" w:eastAsia="Calibri" w:hAnsi="Calibri" w:cs="Calibri"/>
          <w:color w:val="000000" w:themeColor="text1"/>
        </w:rPr>
        <w:t>² )</w:t>
      </w:r>
      <w:r w:rsidR="00B460BA" w:rsidRPr="00B460BA">
        <w:rPr>
          <w:rFonts w:ascii="Calibri" w:eastAsia="Calibri" w:hAnsi="Calibri" w:cs="Times New Roman"/>
          <w:color w:val="000000" w:themeColor="text1"/>
        </w:rPr>
        <w:t>.</w:t>
      </w:r>
      <w:r w:rsidR="00CE0BB4">
        <w:rPr>
          <w:rFonts w:ascii="Calibri" w:eastAsia="Calibri" w:hAnsi="Calibri" w:cs="Times New Roman"/>
          <w:color w:val="000000" w:themeColor="text1"/>
        </w:rPr>
        <w:br/>
      </w:r>
      <w:r w:rsidR="00CE0BB4" w:rsidRPr="00B460BA">
        <w:rPr>
          <w:rFonts w:eastAsia="Calibri" w:cstheme="minorHAnsi"/>
          <w:b/>
          <w:bCs/>
        </w:rPr>
        <w:t xml:space="preserve">Zobowiązania, których przedmiotem jest nieruchomość: </w:t>
      </w:r>
      <w:r w:rsidR="00CE0BB4" w:rsidRPr="00B460BA">
        <w:rPr>
          <w:rFonts w:eastAsia="Calibri" w:cstheme="minorHAnsi"/>
        </w:rPr>
        <w:t>brak</w:t>
      </w:r>
    </w:p>
    <w:p w14:paraId="05747613" w14:textId="6EA422B6" w:rsidR="0070006C" w:rsidRDefault="0070006C" w:rsidP="00B460BA">
      <w:pPr>
        <w:pStyle w:val="Akapitzlist"/>
        <w:suppressAutoHyphens/>
        <w:autoSpaceDN w:val="0"/>
        <w:ind w:left="0"/>
        <w:contextualSpacing w:val="0"/>
        <w:textAlignment w:val="baseline"/>
        <w:rPr>
          <w:rFonts w:ascii="Calibri" w:eastAsia="Calibri" w:hAnsi="Calibri" w:cs="Times New Roman"/>
          <w:color w:val="000000" w:themeColor="text1"/>
        </w:rPr>
      </w:pPr>
      <w:r>
        <w:rPr>
          <w:rFonts w:eastAsia="Calibri" w:cstheme="minorHAnsi"/>
        </w:rPr>
        <w:t>Przy sprzedaży nieruchomościami będą miały zastosowanie przepisy ustawy z dnia 11 kwietnia 2003 r. o kształtowaniu ustroju rolnego. (t.j. Dz.U. z 2022 r poz. 461).</w:t>
      </w:r>
    </w:p>
    <w:p w14:paraId="70B26D41" w14:textId="136B7D5F" w:rsidR="00CE0BB4" w:rsidRPr="00B460BA" w:rsidRDefault="00CE0BB4" w:rsidP="00B460BA">
      <w:pPr>
        <w:pStyle w:val="Akapitzlist"/>
        <w:suppressAutoHyphens/>
        <w:autoSpaceDN w:val="0"/>
        <w:ind w:left="0"/>
        <w:contextualSpacing w:val="0"/>
        <w:textAlignment w:val="baseline"/>
        <w:rPr>
          <w:rFonts w:ascii="Calibri" w:eastAsia="Calibri" w:hAnsi="Calibri" w:cs="Times New Roman"/>
          <w:color w:val="000000" w:themeColor="text1"/>
        </w:rPr>
      </w:pPr>
      <w:r>
        <w:rPr>
          <w:rFonts w:eastAsia="Times New Roman" w:cstheme="minorHAnsi"/>
        </w:rPr>
        <w:t>I przetarg ustny nieograniczony ogłoszony został na dzień 11.03</w:t>
      </w:r>
      <w:r>
        <w:rPr>
          <w:rFonts w:cstheme="minorHAnsi"/>
        </w:rPr>
        <w:t>.202</w:t>
      </w:r>
      <w:r w:rsidR="000C6FAA">
        <w:rPr>
          <w:rFonts w:cstheme="minorHAnsi"/>
        </w:rPr>
        <w:t>2</w:t>
      </w:r>
      <w:r>
        <w:rPr>
          <w:rFonts w:cstheme="minorHAnsi"/>
        </w:rPr>
        <w:t xml:space="preserve"> r. o zakończył się wynikiem negatywnym z uwagi na to, że nikt do niego nie przystąpił.</w:t>
      </w:r>
    </w:p>
    <w:p w14:paraId="13A562C1" w14:textId="4FD5FBFF" w:rsidR="00B460BA" w:rsidRPr="00B460BA" w:rsidRDefault="00B460BA" w:rsidP="00BE695B">
      <w:pPr>
        <w:suppressAutoHyphens/>
        <w:autoSpaceDN w:val="0"/>
        <w:spacing w:after="160"/>
        <w:textAlignment w:val="baseline"/>
        <w:rPr>
          <w:rFonts w:eastAsia="Calibri" w:cstheme="minorHAnsi"/>
        </w:rPr>
      </w:pPr>
      <w:r w:rsidRPr="00B460BA">
        <w:rPr>
          <w:rFonts w:eastAsia="Calibri" w:cstheme="minorHAnsi"/>
          <w:b/>
          <w:bCs/>
        </w:rPr>
        <w:t>Cena wywoławcza nieruchomości</w:t>
      </w:r>
      <w:r w:rsidRPr="00B460BA">
        <w:rPr>
          <w:rFonts w:eastAsia="Calibri" w:cstheme="minorHAnsi"/>
        </w:rPr>
        <w:t xml:space="preserve">: </w:t>
      </w:r>
      <w:r w:rsidRPr="00B460BA">
        <w:rPr>
          <w:rFonts w:eastAsia="Calibri" w:cstheme="minorHAnsi"/>
          <w:b/>
          <w:bCs/>
        </w:rPr>
        <w:t>185 000,00 zł</w:t>
      </w:r>
      <w:r w:rsidRPr="00B460BA">
        <w:rPr>
          <w:rFonts w:eastAsia="Calibri" w:cstheme="minorHAnsi"/>
        </w:rPr>
        <w:t xml:space="preserve"> </w:t>
      </w:r>
      <w:bookmarkStart w:id="0" w:name="_Hlk84323140"/>
      <w:r w:rsidRPr="00B460BA">
        <w:rPr>
          <w:rFonts w:eastAsia="Calibri" w:cstheme="minorHAnsi"/>
        </w:rPr>
        <w:t xml:space="preserve">zw. z podatku VAT na pdst. art. 43 ust. 1 pkt 9 ustawy o podatku od towarów i usług </w:t>
      </w:r>
    </w:p>
    <w:bookmarkEnd w:id="0"/>
    <w:p w14:paraId="3868FD52" w14:textId="459627F0" w:rsidR="00CE32F5" w:rsidRPr="003E27CC" w:rsidRDefault="00B460BA" w:rsidP="003E27CC">
      <w:pPr>
        <w:widowControl w:val="0"/>
        <w:tabs>
          <w:tab w:val="left" w:pos="7371"/>
        </w:tabs>
        <w:suppressAutoHyphens/>
        <w:autoSpaceDN w:val="0"/>
        <w:textAlignment w:val="baseline"/>
        <w:rPr>
          <w:rFonts w:eastAsia="Times New Roman" w:cstheme="minorHAnsi"/>
          <w:b/>
          <w:bCs/>
          <w:kern w:val="3"/>
          <w:lang w:eastAsia="zh-CN" w:bidi="hi-IN"/>
        </w:rPr>
      </w:pPr>
      <w:r w:rsidRPr="00B460BA">
        <w:rPr>
          <w:rFonts w:eastAsia="Lucida Sans Unicode" w:cstheme="minorHAnsi"/>
          <w:b/>
          <w:bCs/>
          <w:kern w:val="3"/>
          <w:lang w:eastAsia="zh-CN" w:bidi="hi-IN"/>
        </w:rPr>
        <w:t>Wysokość wadium</w:t>
      </w:r>
      <w:r w:rsidRPr="00B460BA">
        <w:rPr>
          <w:rFonts w:eastAsia="Lucida Sans Unicode" w:cstheme="minorHAnsi"/>
          <w:kern w:val="3"/>
          <w:lang w:eastAsia="zh-CN" w:bidi="hi-IN"/>
        </w:rPr>
        <w:t xml:space="preserve">: </w:t>
      </w:r>
      <w:r w:rsidRPr="00B460BA">
        <w:rPr>
          <w:rFonts w:eastAsia="Lucida Sans Unicode" w:cstheme="minorHAnsi"/>
          <w:b/>
          <w:bCs/>
          <w:kern w:val="3"/>
          <w:lang w:eastAsia="zh-CN" w:bidi="hi-IN"/>
        </w:rPr>
        <w:t>37 000,00 zł</w:t>
      </w:r>
      <w:r w:rsidR="003E27CC">
        <w:rPr>
          <w:rFonts w:eastAsia="Lucida Sans Unicode" w:cstheme="minorHAnsi"/>
          <w:kern w:val="3"/>
          <w:lang w:eastAsia="zh-CN" w:bidi="hi-IN"/>
        </w:rPr>
        <w:br/>
      </w:r>
      <w:r w:rsidR="00123D6F">
        <w:rPr>
          <w:rFonts w:asciiTheme="majorHAnsi" w:eastAsia="Times New Roman" w:hAnsiTheme="majorHAnsi" w:cs="Times New Roman"/>
          <w:b/>
          <w:bCs/>
        </w:rPr>
        <w:lastRenderedPageBreak/>
        <w:t>I</w:t>
      </w:r>
      <w:r w:rsidR="00CE32F5" w:rsidRPr="00830526">
        <w:rPr>
          <w:rFonts w:asciiTheme="majorHAnsi" w:eastAsia="Times New Roman" w:hAnsiTheme="majorHAnsi" w:cs="Times New Roman"/>
          <w:b/>
          <w:bCs/>
        </w:rPr>
        <w:t>I przetarg ustny nieograniczony</w:t>
      </w:r>
      <w:r w:rsidR="00CE32F5" w:rsidRPr="001B7D2F">
        <w:rPr>
          <w:rFonts w:asciiTheme="majorHAnsi" w:eastAsia="Times New Roman" w:hAnsiTheme="majorHAnsi" w:cs="Times New Roman"/>
        </w:rPr>
        <w:t xml:space="preserve"> odbędzie się w dniu</w:t>
      </w:r>
      <w:r w:rsidR="002645C2">
        <w:rPr>
          <w:rFonts w:asciiTheme="majorHAnsi" w:eastAsia="Times New Roman" w:hAnsiTheme="majorHAnsi" w:cs="Times New Roman"/>
        </w:rPr>
        <w:t xml:space="preserve"> </w:t>
      </w:r>
      <w:r w:rsidR="006F7340">
        <w:rPr>
          <w:rFonts w:asciiTheme="majorHAnsi" w:eastAsia="Times New Roman" w:hAnsiTheme="majorHAnsi" w:cs="Times New Roman"/>
          <w:b/>
          <w:bCs/>
        </w:rPr>
        <w:t>12.08.</w:t>
      </w:r>
      <w:r w:rsidR="00BC5E69" w:rsidRPr="00830526">
        <w:rPr>
          <w:rFonts w:asciiTheme="majorHAnsi" w:eastAsia="Times New Roman" w:hAnsiTheme="majorHAnsi" w:cs="Times New Roman"/>
          <w:b/>
          <w:bCs/>
        </w:rPr>
        <w:t>202</w:t>
      </w:r>
      <w:r w:rsidR="00BD7B09">
        <w:rPr>
          <w:rFonts w:asciiTheme="majorHAnsi" w:eastAsia="Times New Roman" w:hAnsiTheme="majorHAnsi" w:cs="Times New Roman"/>
          <w:b/>
          <w:bCs/>
        </w:rPr>
        <w:t>2</w:t>
      </w:r>
      <w:r w:rsidR="00CE32F5" w:rsidRPr="00830526">
        <w:rPr>
          <w:rFonts w:asciiTheme="majorHAnsi" w:eastAsia="Times New Roman" w:hAnsiTheme="majorHAnsi" w:cs="Times New Roman"/>
          <w:b/>
          <w:bCs/>
        </w:rPr>
        <w:t xml:space="preserve"> r. o godzinie</w:t>
      </w:r>
      <w:r w:rsidR="00A65A76" w:rsidRPr="00830526">
        <w:rPr>
          <w:rFonts w:asciiTheme="majorHAnsi" w:eastAsia="Times New Roman" w:hAnsiTheme="majorHAnsi" w:cs="Times New Roman"/>
          <w:b/>
          <w:bCs/>
        </w:rPr>
        <w:t xml:space="preserve"> </w:t>
      </w:r>
      <w:r w:rsidR="006F7340">
        <w:rPr>
          <w:rFonts w:asciiTheme="majorHAnsi" w:eastAsia="Times New Roman" w:hAnsiTheme="majorHAnsi" w:cs="Times New Roman"/>
          <w:b/>
          <w:bCs/>
        </w:rPr>
        <w:t xml:space="preserve">10.00 </w:t>
      </w:r>
      <w:r w:rsidR="00CE32F5" w:rsidRPr="001B7D2F">
        <w:rPr>
          <w:rFonts w:asciiTheme="majorHAnsi" w:eastAsia="Times New Roman" w:hAnsiTheme="majorHAnsi" w:cs="Times New Roman"/>
        </w:rPr>
        <w:t>w siedzibie Urzędu Gminy Nowa Ruda, ul. Niepodległości 2, pokój nr 14.</w:t>
      </w:r>
    </w:p>
    <w:p w14:paraId="2ECAF8A0" w14:textId="6152A405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 xml:space="preserve">Warunkiem uczestnictwa w przetargu jest wpłata wadium w podanej wysokości do dnia </w:t>
      </w:r>
      <w:r w:rsidR="006F7340">
        <w:rPr>
          <w:rFonts w:asciiTheme="majorHAnsi" w:eastAsia="Times New Roman" w:hAnsiTheme="majorHAnsi" w:cs="Times New Roman"/>
          <w:b/>
        </w:rPr>
        <w:t>8.08.</w:t>
      </w:r>
      <w:r w:rsidR="00830526" w:rsidRPr="00F73A79">
        <w:rPr>
          <w:rFonts w:asciiTheme="majorHAnsi" w:eastAsia="Times New Roman" w:hAnsiTheme="majorHAnsi" w:cs="Times New Roman"/>
          <w:b/>
        </w:rPr>
        <w:t>202</w:t>
      </w:r>
      <w:r w:rsidR="00BD7B09" w:rsidRPr="00F73A79">
        <w:rPr>
          <w:rFonts w:asciiTheme="majorHAnsi" w:eastAsia="Times New Roman" w:hAnsiTheme="majorHAnsi" w:cs="Times New Roman"/>
          <w:b/>
        </w:rPr>
        <w:t>2</w:t>
      </w:r>
      <w:r w:rsidR="00830526" w:rsidRPr="00830526">
        <w:rPr>
          <w:rFonts w:asciiTheme="majorHAnsi" w:eastAsia="Times New Roman" w:hAnsiTheme="majorHAnsi" w:cs="Times New Roman"/>
          <w:b/>
        </w:rPr>
        <w:t xml:space="preserve"> r</w:t>
      </w:r>
      <w:r w:rsidR="00830526">
        <w:rPr>
          <w:rFonts w:asciiTheme="majorHAnsi" w:eastAsia="Times New Roman" w:hAnsiTheme="majorHAnsi" w:cs="Times New Roman"/>
          <w:bCs/>
        </w:rPr>
        <w:t>.</w:t>
      </w:r>
      <w:r w:rsidRPr="001B7D2F">
        <w:rPr>
          <w:rFonts w:asciiTheme="majorHAnsi" w:eastAsia="Times New Roman" w:hAnsiTheme="majorHAnsi" w:cs="Times New Roman"/>
        </w:rPr>
        <w:t xml:space="preserve"> na rachunek Gminy Nowa Ruda: Gospodarczy Bank Spółdzielczy Radków z/s w Nowej Rudzie, ul. Radkowska 4, 57-402 Nowa Ruda, Nr 62 9536 0001 3001 0006 7351 0005.</w:t>
      </w:r>
    </w:p>
    <w:p w14:paraId="3BB0DE54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Wadium może być wnoszone w pieniądzu, obligacjach Skarbu Państwa lub papierach wartościowych dopuszczonych do obrotu publicznego. W przypadku dokonywania wpłaty wadium w formie bezgotówkowej, tj. przelewem oraz za pomocą karty płatniczej w kasie Urzędu Gminy Nowa Ruda, datą dokonania wpłaty jest dzień uznania rachunku Gminy Nowa Ruda. Wadium zwraca się niezwłocznie po odwołaniu albo zamknięciu przetargu, jednak nie później niż przed upływem 3 dni od dnia, odpowiednio: 1) odwołania przetargu, 2) zamknięcia przetargu, 3) unieważnienia przetargu, 4) zakończenia przetargu wynikiem negatywnym.</w:t>
      </w:r>
    </w:p>
    <w:p w14:paraId="0B4E0BF1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Wadium wnie</w:t>
      </w:r>
      <w:r w:rsidR="00066E75" w:rsidRPr="001B7D2F">
        <w:rPr>
          <w:rFonts w:asciiTheme="majorHAnsi" w:eastAsia="Times New Roman" w:hAnsiTheme="majorHAnsi" w:cs="Times New Roman"/>
        </w:rPr>
        <w:t>sione w</w:t>
      </w:r>
      <w:r w:rsidRPr="001B7D2F">
        <w:rPr>
          <w:rFonts w:asciiTheme="majorHAnsi" w:eastAsia="Times New Roman" w:hAnsiTheme="majorHAnsi" w:cs="Times New Roman"/>
        </w:rPr>
        <w:t xml:space="preserve"> pieniądzu przez uczestnika przetargu, który wygrał przetarg, zalicza się na poczet ceny nabycia nieruchomości. Wadium wniesione w innej formie niż w pieniądzu, przez uczestnika, który wygrał przetarg, podlega zwrotowi niezwłocznie po wpłaceniu kwoty</w:t>
      </w:r>
    </w:p>
    <w:p w14:paraId="4C2CE4B5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równej cenie nabycia nieruchomości.</w:t>
      </w:r>
    </w:p>
    <w:p w14:paraId="714ECA85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Przed otwarciem przetargu jego uczestnik winien przedłożyć komisji</w:t>
      </w:r>
      <w:r w:rsidR="00066E75" w:rsidRPr="001B7D2F">
        <w:rPr>
          <w:rFonts w:asciiTheme="majorHAnsi" w:eastAsia="Times New Roman" w:hAnsiTheme="majorHAnsi" w:cs="Times New Roman"/>
        </w:rPr>
        <w:t xml:space="preserve"> przetargowej dowód tożsamości.</w:t>
      </w:r>
    </w:p>
    <w:p w14:paraId="76BC3731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W przypadku, gdy uczestnikiem przetargu jest osoba prawna, osoba upoważniona do reprezentowania uczestnika powinna przedłożyć do wglądu aktualny, w</w:t>
      </w:r>
      <w:r w:rsidR="00066E75" w:rsidRPr="001B7D2F">
        <w:rPr>
          <w:rFonts w:asciiTheme="majorHAnsi" w:eastAsia="Times New Roman" w:hAnsiTheme="majorHAnsi" w:cs="Times New Roman"/>
        </w:rPr>
        <w:t>ystawiony nie wcześniej niż 6 miesię</w:t>
      </w:r>
      <w:r w:rsidRPr="001B7D2F">
        <w:rPr>
          <w:rFonts w:asciiTheme="majorHAnsi" w:eastAsia="Times New Roman" w:hAnsiTheme="majorHAnsi" w:cs="Times New Roman"/>
        </w:rPr>
        <w:t>cy prz</w:t>
      </w:r>
      <w:r w:rsidR="00066E75" w:rsidRPr="001B7D2F">
        <w:rPr>
          <w:rFonts w:asciiTheme="majorHAnsi" w:eastAsia="Times New Roman" w:hAnsiTheme="majorHAnsi" w:cs="Times New Roman"/>
        </w:rPr>
        <w:t xml:space="preserve">ed dniem złożenia oświadczenia </w:t>
      </w:r>
      <w:r w:rsidRPr="001B7D2F">
        <w:rPr>
          <w:rFonts w:asciiTheme="majorHAnsi" w:eastAsia="Times New Roman" w:hAnsiTheme="majorHAnsi" w:cs="Times New Roman"/>
        </w:rPr>
        <w:t>wypis</w:t>
      </w:r>
      <w:r w:rsidR="00066E75" w:rsidRPr="001B7D2F">
        <w:rPr>
          <w:rFonts w:asciiTheme="majorHAnsi" w:eastAsia="Times New Roman" w:hAnsiTheme="majorHAnsi" w:cs="Times New Roman"/>
        </w:rPr>
        <w:t xml:space="preserve"> z Krajowego Rejestru Sądowego. </w:t>
      </w:r>
      <w:r w:rsidRPr="001B7D2F">
        <w:rPr>
          <w:rFonts w:asciiTheme="majorHAnsi" w:eastAsia="Times New Roman" w:hAnsiTheme="majorHAnsi" w:cs="Times New Roman"/>
        </w:rPr>
        <w:t>Jeżeli uczestnik jest reprezentowany przez pełnomocnika, konieczne jest przedłożenie oryginału pełnomocnictwa upoważniającego do działania na każdym etapie postępowania przetargowego.</w:t>
      </w:r>
    </w:p>
    <w:p w14:paraId="2D9E3BC7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Uczestnicy przetargu decydują o wysokości postąpienia, z tym, że postąpienie nie może wynosić mniej niż 1% ceny wywoławczej z zaokrągleniem w górę do pełnych dziesiątek złotych.</w:t>
      </w:r>
    </w:p>
    <w:p w14:paraId="2A680734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Przetarg jest ważny bez względu na liczbę uczestników przetargu, jeżeli przynajmniej jeden uczestnik zaoferował co najmniej jedno postąpienie powyżej ceny wywoławczej.</w:t>
      </w:r>
    </w:p>
    <w:p w14:paraId="73E91B6C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 xml:space="preserve">O terminie zawarcia umowy notarialnej nabywca zostanie zawiadomiony do 21 dni od dnia rozstrzygnięcia przetargu. Koszty umowy notarialnej ponosi nabywca. Jeżeli osoba ustalona jako nabywca nieruchomości nie stawi się bez usprawiedliwienia w miejscu i terminie </w:t>
      </w:r>
      <w:r w:rsidRPr="001B7D2F">
        <w:rPr>
          <w:rFonts w:asciiTheme="majorHAnsi" w:eastAsia="Times New Roman" w:hAnsiTheme="majorHAnsi" w:cs="Times New Roman"/>
        </w:rPr>
        <w:lastRenderedPageBreak/>
        <w:t>podanym w zawiadomieniu, organizator przetargu może odstąpić od zawarcia umowy, a wpłacone wadium nie podlega zwrotowi.</w:t>
      </w:r>
    </w:p>
    <w:p w14:paraId="50CDEDA7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Nabywca zobowiązany będzie do złożenia oświadczenia w protokole z przetargu, że:</w:t>
      </w:r>
    </w:p>
    <w:p w14:paraId="0722FD68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1. wiadomym jest mu fakt, iż sprzedaż przedmiotowej nieruchomości następuje na podstawie danych uwidocznionych w katastrze nieruchomości,</w:t>
      </w:r>
    </w:p>
    <w:p w14:paraId="64603B2C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2. zapoznał się z przedmiotem przetargu i przyjmuje go bez zastrzeżeń,</w:t>
      </w:r>
    </w:p>
    <w:p w14:paraId="5ACAF042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3. wiadomym jest mu fakt, że okazanie granic nabywanej nieruchomości przez uprawnionego geodetę może nastąpić na wyłączne życzenie i koszt nabywcy,</w:t>
      </w:r>
    </w:p>
    <w:p w14:paraId="366FF5AF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4. nie będzie występować z żadnym roszczeniem wobec Gminy Nowa Ruda z tytułu ewentualnej różnicy w powierzchni sprzedawanej nieruchomości,</w:t>
      </w:r>
    </w:p>
    <w:p w14:paraId="00310F06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5. nie wnosi jakichkolwiek zastrzeżeń co do wyglądu i stanu zagospodarowania przedmiotowej nieruchomości.</w:t>
      </w:r>
    </w:p>
    <w:p w14:paraId="751A017D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W/w oświadczenie nabywcy złożone zostanie również w umowie kupna-sprzedaży sporządzonej w formie aktu notarialnego.</w:t>
      </w:r>
    </w:p>
    <w:p w14:paraId="01B80DFA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Szczegółowych informacji dotyczących przetargu udziela Referat Gospodarki Nieruchomościami i Geodezji Urzędu Gminy Nowa Ruda, przy ul. Niepodległości 2, p. nr 19</w:t>
      </w:r>
      <w:r w:rsidR="00066E75" w:rsidRPr="001B7D2F">
        <w:rPr>
          <w:rFonts w:asciiTheme="majorHAnsi" w:eastAsia="Times New Roman" w:hAnsiTheme="majorHAnsi" w:cs="Times New Roman"/>
        </w:rPr>
        <w:t xml:space="preserve">, tel. 74 </w:t>
      </w:r>
      <w:r w:rsidR="00250DF6">
        <w:rPr>
          <w:rFonts w:asciiTheme="majorHAnsi" w:eastAsia="Times New Roman" w:hAnsiTheme="majorHAnsi" w:cs="Times New Roman"/>
        </w:rPr>
        <w:t>872 0915</w:t>
      </w:r>
      <w:r w:rsidRPr="001B7D2F">
        <w:rPr>
          <w:rFonts w:asciiTheme="majorHAnsi" w:eastAsia="Times New Roman" w:hAnsiTheme="majorHAnsi" w:cs="Times New Roman"/>
        </w:rPr>
        <w:t xml:space="preserve"> w godzinach pracy Urzędu. W referacie jest do wglądu mapa ewidencyjna sprzedawanej nieruchomości.</w:t>
      </w:r>
    </w:p>
    <w:p w14:paraId="0CFCF189" w14:textId="77777777" w:rsidR="00CE32F5" w:rsidRPr="001B7D2F" w:rsidRDefault="00066E7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Informację</w:t>
      </w:r>
      <w:r w:rsidR="00CE32F5" w:rsidRPr="001B7D2F">
        <w:rPr>
          <w:rFonts w:asciiTheme="majorHAnsi" w:eastAsia="Times New Roman" w:hAnsiTheme="majorHAnsi" w:cs="Times New Roman"/>
        </w:rPr>
        <w:t xml:space="preserve"> o przetargu zamieszcza się na stronie </w:t>
      </w:r>
      <w:hyperlink r:id="rId6" w:history="1">
        <w:r w:rsidR="00CE32F5" w:rsidRPr="001B7D2F">
          <w:rPr>
            <w:rFonts w:asciiTheme="majorHAnsi" w:eastAsia="Times New Roman" w:hAnsiTheme="majorHAnsi" w:cs="Times New Roman"/>
          </w:rPr>
          <w:t>www.otoprzetargi.pl</w:t>
        </w:r>
      </w:hyperlink>
    </w:p>
    <w:p w14:paraId="5ECAD3B6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eastAsia="Times New Roman" w:hAnsiTheme="majorHAnsi" w:cs="Times New Roman"/>
        </w:rPr>
        <w:t>Wójt Gminy Nowa Ruda zastrzega sobie prawo odwołania przetargu z ważnych powodów.</w:t>
      </w:r>
    </w:p>
    <w:p w14:paraId="2628CDC4" w14:textId="7DF70F2A" w:rsidR="00CE32F5" w:rsidRPr="001B7D2F" w:rsidRDefault="00CE32F5" w:rsidP="00CE2493">
      <w:pPr>
        <w:rPr>
          <w:rFonts w:asciiTheme="majorHAnsi" w:hAnsiTheme="majorHAnsi"/>
        </w:rPr>
      </w:pPr>
      <w:r w:rsidRPr="001B7D2F">
        <w:rPr>
          <w:rFonts w:asciiTheme="majorHAnsi" w:eastAsia="Times New Roman" w:hAnsiTheme="majorHAnsi" w:cs="Times New Roman"/>
        </w:rPr>
        <w:t>Udział w postępowaniu przetargowym wiążę się z przetwarzaniem danych osobowych oferentów na zasadach określonych w Rozporządzeniu Parlamentu Europejskiego i Rady (UE) 2016/697 z dnia 27 kwietnia 2016 r. w sprawie ochrony osób fizycznych w związku z przetwarzaniem danych osobowych i w sprawie swobodnego przepływu takich danych oraz uchylenia dyrektywy 95/46/WE (ogólne rozporządzenie o ochronie danych) (Dz. U. UE. L 119 z 4</w:t>
      </w:r>
      <w:r w:rsidRPr="00425634">
        <w:rPr>
          <w:rFonts w:asciiTheme="majorHAnsi" w:eastAsia="Times New Roman" w:hAnsiTheme="majorHAnsi" w:cstheme="majorHAnsi"/>
        </w:rPr>
        <w:t>.5.2016, str. 1-88) oraz w zakresie wynikającym z ustawy z dnia 21 sierpnia 1997 r. o gospodarce nieruchomościam</w:t>
      </w:r>
      <w:r w:rsidR="00AA4444" w:rsidRPr="00425634">
        <w:rPr>
          <w:rFonts w:asciiTheme="majorHAnsi" w:eastAsia="Times New Roman" w:hAnsiTheme="majorHAnsi" w:cstheme="majorHAnsi"/>
        </w:rPr>
        <w:t>i (</w:t>
      </w:r>
      <w:r w:rsidR="00425634" w:rsidRPr="00425634">
        <w:rPr>
          <w:rFonts w:asciiTheme="majorHAnsi" w:hAnsiTheme="majorHAnsi" w:cstheme="majorHAnsi"/>
        </w:rPr>
        <w:t>Dz. U. z 2021 r. poz. 1899</w:t>
      </w:r>
      <w:r w:rsidR="003E27CC">
        <w:rPr>
          <w:rFonts w:asciiTheme="majorHAnsi" w:hAnsiTheme="majorHAnsi" w:cstheme="majorHAnsi"/>
        </w:rPr>
        <w:t xml:space="preserve"> ze zm.</w:t>
      </w:r>
      <w:r w:rsidRPr="00425634">
        <w:rPr>
          <w:rFonts w:asciiTheme="majorHAnsi" w:eastAsia="Times New Roman" w:hAnsiTheme="majorHAnsi" w:cstheme="majorHAnsi"/>
        </w:rPr>
        <w:t xml:space="preserve">) oraz rozporządzenia Rady Ministrów z dnia 14 września 2004 r. w sprawie sposobu i trybu przeprowadzania przetargów oraz rokowań na zbycie nieruchomości (tj. </w:t>
      </w:r>
      <w:r w:rsidRPr="00425634">
        <w:rPr>
          <w:rFonts w:asciiTheme="majorHAnsi" w:hAnsiTheme="majorHAnsi" w:cstheme="majorHAnsi"/>
        </w:rPr>
        <w:t>Dz.U. z 20</w:t>
      </w:r>
      <w:r w:rsidR="00BD4D8D">
        <w:rPr>
          <w:rFonts w:asciiTheme="majorHAnsi" w:hAnsiTheme="majorHAnsi" w:cstheme="majorHAnsi"/>
        </w:rPr>
        <w:t>21</w:t>
      </w:r>
      <w:r w:rsidRPr="00425634">
        <w:rPr>
          <w:rFonts w:asciiTheme="majorHAnsi" w:hAnsiTheme="majorHAnsi" w:cstheme="majorHAnsi"/>
        </w:rPr>
        <w:t xml:space="preserve"> r. poz. </w:t>
      </w:r>
      <w:r w:rsidR="00BD4D8D">
        <w:rPr>
          <w:rFonts w:asciiTheme="majorHAnsi" w:hAnsiTheme="majorHAnsi" w:cstheme="majorHAnsi"/>
        </w:rPr>
        <w:t>2213</w:t>
      </w:r>
      <w:r w:rsidRPr="00425634">
        <w:rPr>
          <w:rFonts w:asciiTheme="majorHAnsi" w:hAnsiTheme="majorHAnsi" w:cstheme="majorHAnsi"/>
        </w:rPr>
        <w:t>).</w:t>
      </w:r>
      <w:r w:rsidRPr="001B7D2F">
        <w:rPr>
          <w:rFonts w:asciiTheme="majorHAnsi" w:hAnsiTheme="majorHAnsi"/>
        </w:rPr>
        <w:t xml:space="preserve"> </w:t>
      </w:r>
    </w:p>
    <w:p w14:paraId="066AAEE6" w14:textId="77777777" w:rsidR="00CE32F5" w:rsidRPr="001B7D2F" w:rsidRDefault="00CE32F5" w:rsidP="00CE2493">
      <w:pPr>
        <w:rPr>
          <w:rFonts w:asciiTheme="majorHAnsi" w:eastAsia="Times New Roman" w:hAnsiTheme="majorHAnsi" w:cs="Times New Roman"/>
        </w:rPr>
      </w:pPr>
      <w:r w:rsidRPr="001B7D2F">
        <w:rPr>
          <w:rFonts w:asciiTheme="majorHAnsi" w:hAnsiTheme="majorHAnsi"/>
        </w:rPr>
        <w:t xml:space="preserve">Więcej informacji o przetwarzaniu danych osobowych przez Gminę Nowa Ruda można uzyskać na stronie </w:t>
      </w:r>
      <w:hyperlink r:id="rId7" w:history="1">
        <w:r w:rsidRPr="001B7D2F">
          <w:rPr>
            <w:rStyle w:val="Hipercze"/>
            <w:rFonts w:asciiTheme="majorHAnsi" w:hAnsiTheme="majorHAnsi"/>
            <w:color w:val="auto"/>
            <w:u w:val="none"/>
          </w:rPr>
          <w:t>www.bip.gmina.nowaruda.pl</w:t>
        </w:r>
      </w:hyperlink>
      <w:r w:rsidRPr="001B7D2F">
        <w:rPr>
          <w:rFonts w:asciiTheme="majorHAnsi" w:hAnsiTheme="majorHAnsi"/>
        </w:rPr>
        <w:t xml:space="preserve"> w pliku pt. </w:t>
      </w:r>
      <w:r w:rsidRPr="001B7D2F">
        <w:rPr>
          <w:rFonts w:asciiTheme="majorHAnsi" w:hAnsiTheme="majorHAnsi"/>
          <w:bCs/>
        </w:rPr>
        <w:t>KLAUZULA INFORMACYJNA DO PRZETWARZANIA DANYCH OSOBOWYCH - RODO</w:t>
      </w:r>
    </w:p>
    <w:p w14:paraId="60D8D2C8" w14:textId="71B0F59B" w:rsidR="00FD046E" w:rsidRPr="00AB5E7D" w:rsidRDefault="002645C2" w:rsidP="00AB5E7D">
      <w:pPr>
        <w:tabs>
          <w:tab w:val="right" w:pos="8931"/>
        </w:tabs>
        <w:spacing w:before="240"/>
        <w:rPr>
          <w:rFonts w:cs="Calibri"/>
          <w:color w:val="000000" w:themeColor="text1"/>
        </w:rPr>
      </w:pPr>
      <w:r w:rsidRPr="00AB5E7D">
        <w:rPr>
          <w:rFonts w:asciiTheme="majorHAnsi" w:eastAsia="Times New Roman" w:hAnsiTheme="majorHAnsi" w:cs="Times New Roman"/>
        </w:rPr>
        <w:lastRenderedPageBreak/>
        <w:t>Nowa Ruda, dnia</w:t>
      </w:r>
      <w:r w:rsidR="006F7340">
        <w:rPr>
          <w:rFonts w:asciiTheme="majorHAnsi" w:eastAsia="Times New Roman" w:hAnsiTheme="majorHAnsi" w:cs="Times New Roman"/>
        </w:rPr>
        <w:t xml:space="preserve"> 7</w:t>
      </w:r>
      <w:r w:rsidR="002E40BE">
        <w:rPr>
          <w:rFonts w:asciiTheme="majorHAnsi" w:eastAsia="Times New Roman" w:hAnsiTheme="majorHAnsi" w:cs="Times New Roman"/>
        </w:rPr>
        <w:t xml:space="preserve"> czerwca</w:t>
      </w:r>
      <w:r w:rsidR="0029586B" w:rsidRPr="00AB5E7D">
        <w:rPr>
          <w:rFonts w:asciiTheme="majorHAnsi" w:eastAsia="Times New Roman" w:hAnsiTheme="majorHAnsi" w:cs="Times New Roman"/>
        </w:rPr>
        <w:t xml:space="preserve"> </w:t>
      </w:r>
      <w:r w:rsidR="008273C8" w:rsidRPr="00AB5E7D">
        <w:rPr>
          <w:rFonts w:asciiTheme="majorHAnsi" w:eastAsia="Times New Roman" w:hAnsiTheme="majorHAnsi" w:cs="Times New Roman"/>
        </w:rPr>
        <w:t>202</w:t>
      </w:r>
      <w:r w:rsidR="0029586B" w:rsidRPr="00AB5E7D">
        <w:rPr>
          <w:rFonts w:asciiTheme="majorHAnsi" w:eastAsia="Times New Roman" w:hAnsiTheme="majorHAnsi" w:cs="Times New Roman"/>
        </w:rPr>
        <w:t>2</w:t>
      </w:r>
      <w:r w:rsidR="00CE32F5" w:rsidRPr="00AB5E7D">
        <w:rPr>
          <w:rFonts w:asciiTheme="majorHAnsi" w:eastAsia="Times New Roman" w:hAnsiTheme="majorHAnsi" w:cs="Times New Roman"/>
        </w:rPr>
        <w:t xml:space="preserve"> r.</w:t>
      </w:r>
      <w:r w:rsidR="00F40BCB">
        <w:rPr>
          <w:rFonts w:asciiTheme="majorHAnsi" w:eastAsia="Times New Roman" w:hAnsiTheme="majorHAnsi" w:cs="Times New Roman"/>
        </w:rPr>
        <w:br/>
      </w:r>
      <w:r w:rsidR="00F40BCB">
        <w:rPr>
          <w:rFonts w:ascii="Calibri" w:eastAsia="Calibri" w:hAnsi="Calibri" w:cs="Calibri"/>
          <w:color w:val="000000" w:themeColor="text1"/>
        </w:rPr>
        <w:t xml:space="preserve">                                                                         </w:t>
      </w:r>
      <w:r w:rsidR="00F40BCB" w:rsidRPr="00E77919">
        <w:rPr>
          <w:rFonts w:ascii="Calibri" w:eastAsia="Calibri" w:hAnsi="Calibri" w:cs="Calibri"/>
          <w:color w:val="000000" w:themeColor="text1"/>
        </w:rPr>
        <w:t>/z up. Wójta Anna Zawiślak Zastępca Wójta/</w:t>
      </w:r>
      <w:r w:rsidR="009E5AB7" w:rsidRPr="00AB5E7D">
        <w:rPr>
          <w:rFonts w:asciiTheme="majorHAnsi" w:eastAsia="Times New Roman" w:hAnsiTheme="majorHAnsi" w:cs="Times New Roman"/>
        </w:rPr>
        <w:br/>
      </w:r>
      <w:r w:rsidR="009E5AB7" w:rsidRPr="00AB5E7D">
        <w:rPr>
          <w:rFonts w:cs="Calibri"/>
          <w:color w:val="000000" w:themeColor="text1"/>
        </w:rPr>
        <w:t xml:space="preserve">                                                                    </w:t>
      </w:r>
      <w:r w:rsidR="009E5AB7" w:rsidRPr="00AB5E7D">
        <w:rPr>
          <w:rFonts w:cs="Calibri"/>
          <w:color w:val="000000" w:themeColor="text1"/>
        </w:rPr>
        <w:br/>
      </w:r>
      <w:r w:rsidR="0056516C">
        <w:rPr>
          <w:rFonts w:cs="Calibri"/>
          <w:color w:val="000000" w:themeColor="text1"/>
        </w:rPr>
        <w:br/>
      </w:r>
      <w:r w:rsidR="00FD046E">
        <w:rPr>
          <w:rFonts w:cs="Calibri"/>
          <w:color w:val="000000" w:themeColor="text1"/>
        </w:rPr>
        <w:br/>
      </w:r>
      <w:r w:rsidR="00FD046E">
        <w:rPr>
          <w:b/>
          <w:bCs/>
        </w:rPr>
        <w:t>Otrzymują:</w:t>
      </w:r>
    </w:p>
    <w:p w14:paraId="791B25EF" w14:textId="4621B65C" w:rsidR="00FD046E" w:rsidRDefault="00FD046E" w:rsidP="00FD046E">
      <w:pPr>
        <w:pStyle w:val="Akapitzlist"/>
        <w:numPr>
          <w:ilvl w:val="0"/>
          <w:numId w:val="20"/>
        </w:numPr>
        <w:suppressAutoHyphens/>
        <w:autoSpaceDN w:val="0"/>
      </w:pPr>
      <w:r>
        <w:t xml:space="preserve">Sołtys wsi </w:t>
      </w:r>
      <w:r w:rsidR="008F1BAF">
        <w:t xml:space="preserve">Dworki </w:t>
      </w:r>
      <w:r>
        <w:t>– do ogłoszenia na tablicy ogłoszeń</w:t>
      </w:r>
    </w:p>
    <w:p w14:paraId="218B3584" w14:textId="77777777" w:rsidR="00FD046E" w:rsidRDefault="00FD046E" w:rsidP="00FD046E">
      <w:pPr>
        <w:pStyle w:val="Akapitzlist"/>
        <w:numPr>
          <w:ilvl w:val="0"/>
          <w:numId w:val="20"/>
        </w:numPr>
        <w:suppressAutoHyphens/>
        <w:autoSpaceDN w:val="0"/>
      </w:pPr>
      <w:r>
        <w:t>Prasa  – www.otoprzetargi.pl</w:t>
      </w:r>
    </w:p>
    <w:p w14:paraId="7490CDCF" w14:textId="77777777" w:rsidR="00FD046E" w:rsidRDefault="00FD046E" w:rsidP="00FD046E">
      <w:pPr>
        <w:pStyle w:val="Akapitzlist"/>
        <w:numPr>
          <w:ilvl w:val="0"/>
          <w:numId w:val="20"/>
        </w:numPr>
        <w:suppressAutoHyphens/>
        <w:autoSpaceDN w:val="0"/>
      </w:pPr>
      <w:r>
        <w:t>Referat Gospodarki Nieruchomościami i Geodezji a/a</w:t>
      </w:r>
    </w:p>
    <w:p w14:paraId="72347BA0" w14:textId="77777777" w:rsidR="00FD046E" w:rsidRDefault="00FD046E" w:rsidP="00FD046E">
      <w:pPr>
        <w:tabs>
          <w:tab w:val="left" w:pos="3969"/>
          <w:tab w:val="left" w:pos="8789"/>
        </w:tabs>
        <w:spacing w:before="240"/>
        <w:ind w:left="360"/>
        <w:rPr>
          <w:color w:val="000000" w:themeColor="text1"/>
        </w:rPr>
      </w:pPr>
      <w:r>
        <w:tab/>
      </w:r>
    </w:p>
    <w:p w14:paraId="45C46719" w14:textId="6277AC06" w:rsidR="007057E1" w:rsidRDefault="007057E1" w:rsidP="0012566D">
      <w:pPr>
        <w:rPr>
          <w:rFonts w:asciiTheme="majorHAnsi" w:eastAsia="Times New Roman" w:hAnsiTheme="majorHAnsi" w:cs="Times New Roman"/>
        </w:rPr>
      </w:pPr>
    </w:p>
    <w:sectPr w:rsidR="007057E1" w:rsidSect="000206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26CB7"/>
    <w:multiLevelType w:val="multilevel"/>
    <w:tmpl w:val="F7AC43BA"/>
    <w:lvl w:ilvl="0">
      <w:start w:val="3"/>
      <w:numFmt w:val="none"/>
      <w:suff w:val="space"/>
      <w:lvlText w:val="§ 3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2461677E"/>
    <w:multiLevelType w:val="multilevel"/>
    <w:tmpl w:val="86B8D8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4A92B7A"/>
    <w:multiLevelType w:val="multilevel"/>
    <w:tmpl w:val="594C133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8ED4526"/>
    <w:multiLevelType w:val="hybridMultilevel"/>
    <w:tmpl w:val="2E1A0312"/>
    <w:lvl w:ilvl="0" w:tplc="61768430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159D6"/>
    <w:multiLevelType w:val="multilevel"/>
    <w:tmpl w:val="49686D08"/>
    <w:lvl w:ilvl="0">
      <w:start w:val="3"/>
      <w:numFmt w:val="none"/>
      <w:suff w:val="space"/>
      <w:lvlText w:val="§ 5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411223B6"/>
    <w:multiLevelType w:val="multilevel"/>
    <w:tmpl w:val="2E1AEB60"/>
    <w:lvl w:ilvl="0">
      <w:start w:val="3"/>
      <w:numFmt w:val="none"/>
      <w:suff w:val="space"/>
      <w:lvlText w:val="§ 3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46B66750"/>
    <w:multiLevelType w:val="multilevel"/>
    <w:tmpl w:val="A80A064A"/>
    <w:lvl w:ilvl="0">
      <w:start w:val="1"/>
      <w:numFmt w:val="decimal"/>
      <w:suff w:val="space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506C00B0"/>
    <w:multiLevelType w:val="multilevel"/>
    <w:tmpl w:val="FAEE49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2)"/>
      <w:lvlJc w:val="left"/>
      <w:pPr>
        <w:ind w:left="170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8810E56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5E082112"/>
    <w:multiLevelType w:val="multilevel"/>
    <w:tmpl w:val="86B8D8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60893DA7"/>
    <w:multiLevelType w:val="multilevel"/>
    <w:tmpl w:val="C42EAF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921614"/>
    <w:multiLevelType w:val="multilevel"/>
    <w:tmpl w:val="7EAE42FC"/>
    <w:lvl w:ilvl="0">
      <w:start w:val="1"/>
      <w:numFmt w:val="decimal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64387CD2"/>
    <w:multiLevelType w:val="hybridMultilevel"/>
    <w:tmpl w:val="9AB450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62E0B"/>
    <w:multiLevelType w:val="multilevel"/>
    <w:tmpl w:val="3C54ECB0"/>
    <w:lvl w:ilvl="0">
      <w:start w:val="3"/>
      <w:numFmt w:val="none"/>
      <w:suff w:val="space"/>
      <w:lvlText w:val="§ 4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A4E0FCF"/>
    <w:multiLevelType w:val="hybridMultilevel"/>
    <w:tmpl w:val="39B41C9C"/>
    <w:lvl w:ilvl="0" w:tplc="61768430">
      <w:start w:val="1"/>
      <w:numFmt w:val="decimal"/>
      <w:lvlText w:val="§ 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6E6D2903"/>
    <w:multiLevelType w:val="multilevel"/>
    <w:tmpl w:val="20E6820E"/>
    <w:lvl w:ilvl="0">
      <w:start w:val="1"/>
      <w:numFmt w:val="decimal"/>
      <w:suff w:val="space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73234B9B"/>
    <w:multiLevelType w:val="multilevel"/>
    <w:tmpl w:val="7E46A9D6"/>
    <w:lvl w:ilvl="0">
      <w:start w:val="3"/>
      <w:numFmt w:val="none"/>
      <w:suff w:val="space"/>
      <w:lvlText w:val="§ 4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78F77E11"/>
    <w:multiLevelType w:val="multilevel"/>
    <w:tmpl w:val="A9CEDB6A"/>
    <w:lvl w:ilvl="0">
      <w:start w:val="1"/>
      <w:numFmt w:val="decimal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79F46230"/>
    <w:multiLevelType w:val="multilevel"/>
    <w:tmpl w:val="4E2C64D6"/>
    <w:lvl w:ilvl="0">
      <w:start w:val="3"/>
      <w:numFmt w:val="none"/>
      <w:suff w:val="space"/>
      <w:lvlText w:val="§ 3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 w16cid:durableId="679698166">
    <w:abstractNumId w:val="2"/>
  </w:num>
  <w:num w:numId="2" w16cid:durableId="1120949960">
    <w:abstractNumId w:val="19"/>
  </w:num>
  <w:num w:numId="3" w16cid:durableId="399793748">
    <w:abstractNumId w:val="20"/>
  </w:num>
  <w:num w:numId="4" w16cid:durableId="837236119">
    <w:abstractNumId w:val="14"/>
  </w:num>
  <w:num w:numId="5" w16cid:durableId="1600217992">
    <w:abstractNumId w:val="3"/>
  </w:num>
  <w:num w:numId="6" w16cid:durableId="603928737">
    <w:abstractNumId w:val="0"/>
  </w:num>
  <w:num w:numId="7" w16cid:durableId="773138025">
    <w:abstractNumId w:val="8"/>
  </w:num>
  <w:num w:numId="8" w16cid:durableId="127746396">
    <w:abstractNumId w:val="9"/>
  </w:num>
  <w:num w:numId="9" w16cid:durableId="746803071">
    <w:abstractNumId w:val="12"/>
  </w:num>
  <w:num w:numId="10" w16cid:durableId="1722903641">
    <w:abstractNumId w:val="6"/>
  </w:num>
  <w:num w:numId="11" w16cid:durableId="2097481758">
    <w:abstractNumId w:val="15"/>
  </w:num>
  <w:num w:numId="12" w16cid:durableId="2061435329">
    <w:abstractNumId w:val="17"/>
  </w:num>
  <w:num w:numId="13" w16cid:durableId="557667940">
    <w:abstractNumId w:val="16"/>
  </w:num>
  <w:num w:numId="14" w16cid:durableId="1328556487">
    <w:abstractNumId w:val="18"/>
  </w:num>
  <w:num w:numId="15" w16cid:durableId="1994025178">
    <w:abstractNumId w:val="13"/>
  </w:num>
  <w:num w:numId="16" w16cid:durableId="2127966375">
    <w:abstractNumId w:val="5"/>
  </w:num>
  <w:num w:numId="17" w16cid:durableId="1785806911">
    <w:abstractNumId w:val="4"/>
  </w:num>
  <w:num w:numId="18" w16cid:durableId="1972900300">
    <w:abstractNumId w:val="1"/>
  </w:num>
  <w:num w:numId="19" w16cid:durableId="152068504">
    <w:abstractNumId w:val="7"/>
  </w:num>
  <w:num w:numId="20" w16cid:durableId="12639978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33796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3058"/>
    <w:rsid w:val="00002A58"/>
    <w:rsid w:val="00016CC8"/>
    <w:rsid w:val="000206D7"/>
    <w:rsid w:val="000448B3"/>
    <w:rsid w:val="000477B6"/>
    <w:rsid w:val="00066E75"/>
    <w:rsid w:val="000A3058"/>
    <w:rsid w:val="000C0179"/>
    <w:rsid w:val="000C6FAA"/>
    <w:rsid w:val="000E2134"/>
    <w:rsid w:val="000F149C"/>
    <w:rsid w:val="00120473"/>
    <w:rsid w:val="00123D6F"/>
    <w:rsid w:val="0012566D"/>
    <w:rsid w:val="00147B76"/>
    <w:rsid w:val="0015227E"/>
    <w:rsid w:val="00170181"/>
    <w:rsid w:val="001767A7"/>
    <w:rsid w:val="001A38A7"/>
    <w:rsid w:val="001B7D2F"/>
    <w:rsid w:val="001D30BE"/>
    <w:rsid w:val="001E5D33"/>
    <w:rsid w:val="00213175"/>
    <w:rsid w:val="00216107"/>
    <w:rsid w:val="00235C2B"/>
    <w:rsid w:val="00250DF6"/>
    <w:rsid w:val="00261893"/>
    <w:rsid w:val="0026226B"/>
    <w:rsid w:val="002645C2"/>
    <w:rsid w:val="00267E2E"/>
    <w:rsid w:val="00277783"/>
    <w:rsid w:val="00282BA4"/>
    <w:rsid w:val="00286ED9"/>
    <w:rsid w:val="0029586B"/>
    <w:rsid w:val="002E40BE"/>
    <w:rsid w:val="00333DB6"/>
    <w:rsid w:val="003400EA"/>
    <w:rsid w:val="0034139C"/>
    <w:rsid w:val="00384744"/>
    <w:rsid w:val="003A1B4F"/>
    <w:rsid w:val="003C0072"/>
    <w:rsid w:val="003E27CC"/>
    <w:rsid w:val="003F30A7"/>
    <w:rsid w:val="00425634"/>
    <w:rsid w:val="00435940"/>
    <w:rsid w:val="00451EC0"/>
    <w:rsid w:val="00453124"/>
    <w:rsid w:val="00453F58"/>
    <w:rsid w:val="00465FDE"/>
    <w:rsid w:val="00481CDA"/>
    <w:rsid w:val="00496D13"/>
    <w:rsid w:val="004B5DE8"/>
    <w:rsid w:val="004E0BE6"/>
    <w:rsid w:val="004E4B39"/>
    <w:rsid w:val="00514D92"/>
    <w:rsid w:val="005259BD"/>
    <w:rsid w:val="00546ED7"/>
    <w:rsid w:val="00547A17"/>
    <w:rsid w:val="00560F5A"/>
    <w:rsid w:val="0056516C"/>
    <w:rsid w:val="005864B3"/>
    <w:rsid w:val="005E2BBB"/>
    <w:rsid w:val="005F080C"/>
    <w:rsid w:val="0060375C"/>
    <w:rsid w:val="006664C0"/>
    <w:rsid w:val="00680600"/>
    <w:rsid w:val="00684F86"/>
    <w:rsid w:val="006A5D52"/>
    <w:rsid w:val="006B074D"/>
    <w:rsid w:val="006C6B80"/>
    <w:rsid w:val="006F7340"/>
    <w:rsid w:val="0070006C"/>
    <w:rsid w:val="007057E1"/>
    <w:rsid w:val="00724245"/>
    <w:rsid w:val="00731979"/>
    <w:rsid w:val="00736D1D"/>
    <w:rsid w:val="00755A34"/>
    <w:rsid w:val="007562F5"/>
    <w:rsid w:val="00761D43"/>
    <w:rsid w:val="0076314C"/>
    <w:rsid w:val="00787A2A"/>
    <w:rsid w:val="007B3B96"/>
    <w:rsid w:val="007B4E7A"/>
    <w:rsid w:val="007F4143"/>
    <w:rsid w:val="007F5CE8"/>
    <w:rsid w:val="008273C8"/>
    <w:rsid w:val="00830526"/>
    <w:rsid w:val="00865F25"/>
    <w:rsid w:val="008720A8"/>
    <w:rsid w:val="008829B4"/>
    <w:rsid w:val="00885F38"/>
    <w:rsid w:val="008A098B"/>
    <w:rsid w:val="008A61C2"/>
    <w:rsid w:val="008C1D7B"/>
    <w:rsid w:val="008F1BAF"/>
    <w:rsid w:val="00915D95"/>
    <w:rsid w:val="009308BD"/>
    <w:rsid w:val="009517A7"/>
    <w:rsid w:val="009D1C00"/>
    <w:rsid w:val="009D359F"/>
    <w:rsid w:val="009E5AB7"/>
    <w:rsid w:val="00A161ED"/>
    <w:rsid w:val="00A250BB"/>
    <w:rsid w:val="00A32B28"/>
    <w:rsid w:val="00A47656"/>
    <w:rsid w:val="00A65530"/>
    <w:rsid w:val="00A65A76"/>
    <w:rsid w:val="00A82096"/>
    <w:rsid w:val="00AA1160"/>
    <w:rsid w:val="00AA4444"/>
    <w:rsid w:val="00AB054E"/>
    <w:rsid w:val="00AB586B"/>
    <w:rsid w:val="00AB5E7D"/>
    <w:rsid w:val="00AD6511"/>
    <w:rsid w:val="00AE75E4"/>
    <w:rsid w:val="00AF76B2"/>
    <w:rsid w:val="00B05864"/>
    <w:rsid w:val="00B16AA0"/>
    <w:rsid w:val="00B171C7"/>
    <w:rsid w:val="00B25D2F"/>
    <w:rsid w:val="00B409AF"/>
    <w:rsid w:val="00B4319E"/>
    <w:rsid w:val="00B453E4"/>
    <w:rsid w:val="00B460BA"/>
    <w:rsid w:val="00B671B0"/>
    <w:rsid w:val="00BC5E69"/>
    <w:rsid w:val="00BD4D8D"/>
    <w:rsid w:val="00BD79E8"/>
    <w:rsid w:val="00BD7B09"/>
    <w:rsid w:val="00BE695B"/>
    <w:rsid w:val="00BF2BF8"/>
    <w:rsid w:val="00C22F7E"/>
    <w:rsid w:val="00C44ED3"/>
    <w:rsid w:val="00C75809"/>
    <w:rsid w:val="00C9284A"/>
    <w:rsid w:val="00CB6212"/>
    <w:rsid w:val="00CE0BB4"/>
    <w:rsid w:val="00CE2493"/>
    <w:rsid w:val="00CE32F5"/>
    <w:rsid w:val="00CE599D"/>
    <w:rsid w:val="00D11082"/>
    <w:rsid w:val="00D55EF9"/>
    <w:rsid w:val="00D75F71"/>
    <w:rsid w:val="00D77178"/>
    <w:rsid w:val="00DA3E9B"/>
    <w:rsid w:val="00DC3AAF"/>
    <w:rsid w:val="00DD3358"/>
    <w:rsid w:val="00DE6AD6"/>
    <w:rsid w:val="00E040D0"/>
    <w:rsid w:val="00E10BC0"/>
    <w:rsid w:val="00E1784B"/>
    <w:rsid w:val="00E32F7D"/>
    <w:rsid w:val="00E949FE"/>
    <w:rsid w:val="00EC40F2"/>
    <w:rsid w:val="00EF28E4"/>
    <w:rsid w:val="00F05A25"/>
    <w:rsid w:val="00F20356"/>
    <w:rsid w:val="00F30BB0"/>
    <w:rsid w:val="00F40BCB"/>
    <w:rsid w:val="00F6270C"/>
    <w:rsid w:val="00F73A79"/>
    <w:rsid w:val="00F85901"/>
    <w:rsid w:val="00F85B10"/>
    <w:rsid w:val="00F85E39"/>
    <w:rsid w:val="00FD046E"/>
    <w:rsid w:val="00FD1C54"/>
    <w:rsid w:val="00FD41CF"/>
    <w:rsid w:val="00FE190E"/>
    <w:rsid w:val="00FE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EC12F"/>
  <w15:docId w15:val="{9D4A5C38-C57E-4055-ACB8-AAF7EBD20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783"/>
  </w:style>
  <w:style w:type="paragraph" w:styleId="Nagwek1">
    <w:name w:val="heading 1"/>
    <w:basedOn w:val="Normalny"/>
    <w:next w:val="Normalny"/>
    <w:link w:val="Nagwek1Znak"/>
    <w:uiPriority w:val="9"/>
    <w:qFormat/>
    <w:rsid w:val="00EF28E4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05A25"/>
    <w:pPr>
      <w:keepNext/>
      <w:keepLines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8E4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05A25"/>
    <w:rPr>
      <w:rFonts w:asciiTheme="majorHAnsi" w:eastAsiaTheme="majorEastAsia" w:hAnsiTheme="majorHAnsi" w:cstheme="majorBidi"/>
      <w:sz w:val="26"/>
      <w:szCs w:val="26"/>
    </w:rPr>
  </w:style>
  <w:style w:type="paragraph" w:customStyle="1" w:styleId="Podstawa">
    <w:name w:val="Podstawa"/>
    <w:basedOn w:val="Nagwek2"/>
    <w:qFormat/>
    <w:rsid w:val="00B671B0"/>
    <w:rPr>
      <w:sz w:val="24"/>
    </w:rPr>
  </w:style>
  <w:style w:type="paragraph" w:styleId="Akapitzlist">
    <w:name w:val="List Paragraph"/>
    <w:basedOn w:val="Normalny"/>
    <w:qFormat/>
    <w:rsid w:val="000A305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7717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477B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477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7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9308BD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</w:rPr>
  </w:style>
  <w:style w:type="character" w:customStyle="1" w:styleId="TekstpodstawowyZnak">
    <w:name w:val="Tekst podstawowy Znak"/>
    <w:basedOn w:val="Domylnaczcionkaakapitu"/>
    <w:link w:val="Tekstpodstawowy"/>
    <w:rsid w:val="009308BD"/>
    <w:rPr>
      <w:rFonts w:ascii="Times New Roman" w:eastAsia="Arial Unicode MS" w:hAnsi="Times New Roman" w:cs="Times New Roman"/>
      <w:kern w:val="2"/>
    </w:rPr>
  </w:style>
  <w:style w:type="paragraph" w:styleId="Bezodstpw">
    <w:name w:val="No Spacing"/>
    <w:uiPriority w:val="1"/>
    <w:qFormat/>
    <w:rsid w:val="00F20356"/>
    <w:pPr>
      <w:widowControl w:val="0"/>
      <w:suppressAutoHyphens/>
      <w:spacing w:line="240" w:lineRule="auto"/>
    </w:pPr>
    <w:rPr>
      <w:rFonts w:ascii="Thorndale" w:eastAsia="HG Mincho Light J" w:hAnsi="Thorndale" w:cs="Times New Roman"/>
      <w:color w:val="000000"/>
      <w:szCs w:val="20"/>
    </w:rPr>
  </w:style>
  <w:style w:type="paragraph" w:customStyle="1" w:styleId="Standard">
    <w:name w:val="Standard"/>
    <w:rsid w:val="00CE32F5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Lucida Sans Unicode" w:hAnsi="Times New Roman" w:cs="Mangal"/>
      <w:kern w:val="3"/>
      <w:lang w:eastAsia="zh-CN" w:bidi="hi-IN"/>
    </w:rPr>
  </w:style>
  <w:style w:type="character" w:styleId="Tekstzastpczy">
    <w:name w:val="Placeholder Text"/>
    <w:basedOn w:val="Domylnaczcionkaakapitu"/>
    <w:uiPriority w:val="99"/>
    <w:semiHidden/>
    <w:rsid w:val="00BC5E69"/>
    <w:rPr>
      <w:color w:val="808080"/>
    </w:rPr>
  </w:style>
  <w:style w:type="paragraph" w:customStyle="1" w:styleId="Textbody">
    <w:name w:val="Text body"/>
    <w:basedOn w:val="Standard"/>
    <w:rsid w:val="001767A7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1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ip.gmina.nowarud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toprzetragi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6BDAE-E8CB-4D01-8CFC-91379E461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5</Pages>
  <Words>1239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Dorota</cp:lastModifiedBy>
  <cp:revision>137</cp:revision>
  <cp:lastPrinted>2022-06-06T06:41:00Z</cp:lastPrinted>
  <dcterms:created xsi:type="dcterms:W3CDTF">2020-09-22T06:58:00Z</dcterms:created>
  <dcterms:modified xsi:type="dcterms:W3CDTF">2022-06-07T06:57:00Z</dcterms:modified>
</cp:coreProperties>
</file>