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1ADE" w14:textId="4548C080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DD745A">
        <w:rPr>
          <w:rStyle w:val="Pogrubienie"/>
        </w:rPr>
        <w:t>503/</w:t>
      </w:r>
      <w:r w:rsidRPr="007250D9">
        <w:rPr>
          <w:rStyle w:val="Pogrubienie"/>
        </w:rPr>
        <w:t>2</w:t>
      </w:r>
      <w:r w:rsidR="00A56F96">
        <w:rPr>
          <w:rStyle w:val="Pogrubienie"/>
        </w:rPr>
        <w:t>1</w:t>
      </w:r>
      <w:r w:rsidRPr="007250D9">
        <w:rPr>
          <w:rStyle w:val="Pogrubienie"/>
        </w:rPr>
        <w:t xml:space="preserve"> Wójta Gminy Nowa Ruda z dnia </w:t>
      </w:r>
      <w:r w:rsidR="00DD745A">
        <w:rPr>
          <w:rStyle w:val="Pogrubienie"/>
        </w:rPr>
        <w:t>05 października</w:t>
      </w:r>
      <w:r w:rsidRPr="007250D9">
        <w:rPr>
          <w:rStyle w:val="Pogrubienie"/>
        </w:rPr>
        <w:t xml:space="preserve"> 202</w:t>
      </w:r>
      <w:r w:rsidR="00A56F96">
        <w:rPr>
          <w:rStyle w:val="Pogrubienie"/>
        </w:rPr>
        <w:t>1</w:t>
      </w:r>
      <w:r w:rsidRPr="007250D9">
        <w:rPr>
          <w:rStyle w:val="Pogrubienie"/>
        </w:rPr>
        <w:t xml:space="preserve"> roku w sprawie przeznaczenia do wydzierżawienia oraz ogłoszenia wykazu nieruchomości stanowiących własność Gminy Nowa Ruda i ustalenia wysokości stawki </w:t>
      </w:r>
      <w:r w:rsidR="007244F1">
        <w:rPr>
          <w:rStyle w:val="Pogrubienie"/>
        </w:rPr>
        <w:t xml:space="preserve">wywoławczej </w:t>
      </w:r>
      <w:r w:rsidRPr="007250D9">
        <w:rPr>
          <w:rStyle w:val="Pogrubienie"/>
        </w:rPr>
        <w:t>czynszu dzierżawnego</w:t>
      </w:r>
    </w:p>
    <w:p w14:paraId="60EEE87F" w14:textId="366AC35E" w:rsidR="000A3058" w:rsidRPr="00B671B0" w:rsidRDefault="000A3058" w:rsidP="008E5460">
      <w:pPr>
        <w:pStyle w:val="Nagwek2"/>
        <w:rPr>
          <w:szCs w:val="24"/>
        </w:rPr>
      </w:pPr>
      <w:r w:rsidRPr="00B671B0">
        <w:t xml:space="preserve">Na podstawie art. 30 ust. 2 pkt 3 ustawy z dnia 8 marca 1990 roku o samorządzie gminnym </w:t>
      </w:r>
      <w:r w:rsidR="00F4290F" w:rsidRPr="00F4290F">
        <w:t>(</w:t>
      </w:r>
      <w:proofErr w:type="spellStart"/>
      <w:r w:rsidR="00F4290F" w:rsidRPr="00F4290F">
        <w:t>t.j</w:t>
      </w:r>
      <w:proofErr w:type="spellEnd"/>
      <w:r w:rsidR="00F4290F" w:rsidRPr="00F4290F">
        <w:t xml:space="preserve">. Dz. U. z 2021 r. poz. 1372) </w:t>
      </w:r>
      <w:r w:rsidRPr="00B671B0">
        <w:t xml:space="preserve">art. 13 ust. 1, art. 25 ust. 1, art. 35 ust. 1 i 2 ustawy z dnia 21 sierpnia 1997 r. o gospodarce nieruchomościami </w:t>
      </w:r>
      <w:r w:rsidR="008D3851" w:rsidRPr="008D3851">
        <w:t>(</w:t>
      </w:r>
      <w:proofErr w:type="spellStart"/>
      <w:r w:rsidR="008D3851" w:rsidRPr="008D3851">
        <w:t>t.j</w:t>
      </w:r>
      <w:proofErr w:type="spellEnd"/>
      <w:r w:rsidR="008D3851" w:rsidRPr="008D3851">
        <w:t>. Dz. U. z 2020 r. poz. 1990; zm.: Dz. U. z 2019 r. poz. 2020 oraz z 2021 r. poz. 11, poz. 234, poz. 1551 i poz. 1561),</w:t>
      </w:r>
      <w:r w:rsidRPr="00B671B0">
        <w:t xml:space="preserve"> § 4, § 5 ust. 1</w:t>
      </w:r>
      <w:r w:rsidR="004303A5">
        <w:t xml:space="preserve"> </w:t>
      </w:r>
      <w:r w:rsidRPr="00B671B0">
        <w:t xml:space="preserve">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30771166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 xml:space="preserve">Przeznacza się do wydzierżawienia w trybie przetargowym na czas oznaczony </w:t>
      </w:r>
      <w:r w:rsidR="00E049F2">
        <w:rPr>
          <w:rFonts w:ascii="Calibri" w:hAnsi="Calibri" w:cs="Calibri"/>
        </w:rPr>
        <w:t xml:space="preserve">do </w:t>
      </w:r>
      <w:r w:rsidR="00327E3B">
        <w:rPr>
          <w:rFonts w:ascii="Calibri" w:hAnsi="Calibri" w:cs="Calibri"/>
        </w:rPr>
        <w:t>3 lat</w:t>
      </w:r>
      <w:r w:rsidRPr="006B2912">
        <w:rPr>
          <w:rFonts w:ascii="Calibri" w:hAnsi="Calibri" w:cs="Calibri"/>
        </w:rPr>
        <w:t xml:space="preserve"> nieruchomość gruntową niezabudowaną w granicach</w:t>
      </w:r>
      <w:r w:rsidR="00B34E76">
        <w:rPr>
          <w:rFonts w:ascii="Calibri" w:hAnsi="Calibri" w:cs="Calibri"/>
        </w:rPr>
        <w:t xml:space="preserve"> </w:t>
      </w:r>
      <w:r w:rsidR="00BC3ED0">
        <w:rPr>
          <w:rFonts w:ascii="Calibri" w:hAnsi="Calibri" w:cs="Calibri"/>
        </w:rPr>
        <w:t>działk</w:t>
      </w:r>
      <w:r w:rsidR="00DF31E8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oznaczon</w:t>
      </w:r>
      <w:r w:rsidR="00DF31E8">
        <w:rPr>
          <w:rFonts w:ascii="Calibri" w:hAnsi="Calibri" w:cs="Calibri"/>
        </w:rPr>
        <w:t>ej</w:t>
      </w:r>
      <w:r w:rsidR="00BC3ED0">
        <w:rPr>
          <w:rFonts w:ascii="Calibri" w:hAnsi="Calibri" w:cs="Calibri"/>
        </w:rPr>
        <w:t xml:space="preserve"> numer</w:t>
      </w:r>
      <w:r w:rsidR="00DF31E8">
        <w:rPr>
          <w:rFonts w:ascii="Calibri" w:hAnsi="Calibri" w:cs="Calibri"/>
        </w:rPr>
        <w:t>em</w:t>
      </w:r>
      <w:r w:rsidR="00BC3ED0">
        <w:rPr>
          <w:rFonts w:ascii="Calibri" w:hAnsi="Calibri" w:cs="Calibri"/>
        </w:rPr>
        <w:t xml:space="preserve"> ewidencyjnym</w:t>
      </w:r>
      <w:r w:rsidR="000A59C8">
        <w:rPr>
          <w:rFonts w:ascii="Calibri" w:hAnsi="Calibri" w:cs="Calibri"/>
        </w:rPr>
        <w:t xml:space="preserve"> </w:t>
      </w:r>
      <w:r w:rsidR="00E049F2">
        <w:rPr>
          <w:rFonts w:ascii="Calibri" w:hAnsi="Calibri" w:cs="Calibri"/>
        </w:rPr>
        <w:t>770</w:t>
      </w:r>
      <w:r w:rsidR="00B001DF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o</w:t>
      </w:r>
      <w:r w:rsidR="005A64A7">
        <w:rPr>
          <w:rFonts w:ascii="Calibri" w:hAnsi="Calibri" w:cs="Calibri"/>
        </w:rPr>
        <w:t xml:space="preserve"> ogólnej</w:t>
      </w:r>
      <w:r w:rsidR="00F335C1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powierzchni </w:t>
      </w:r>
      <w:r w:rsidR="00E049F2">
        <w:rPr>
          <w:rFonts w:ascii="Calibri" w:hAnsi="Calibri" w:cs="Calibri"/>
        </w:rPr>
        <w:t>1,0933</w:t>
      </w:r>
      <w:r w:rsidR="00A62FC1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4303A5">
        <w:rPr>
          <w:rFonts w:ascii="Calibri" w:hAnsi="Calibri" w:cs="Calibri"/>
        </w:rPr>
        <w:t xml:space="preserve">obrębie </w:t>
      </w:r>
      <w:r w:rsidR="00594CB9" w:rsidRPr="004303A5">
        <w:rPr>
          <w:rFonts w:ascii="Calibri" w:hAnsi="Calibri" w:cs="Calibri"/>
        </w:rPr>
        <w:t>00</w:t>
      </w:r>
      <w:r w:rsidR="00E049F2">
        <w:rPr>
          <w:rFonts w:ascii="Calibri" w:hAnsi="Calibri" w:cs="Calibri"/>
        </w:rPr>
        <w:t>16 Wolibórz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2C5FD1AB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Nieruchomość stanowiącą własność Gminy Nowa Ruda opisaną w ust. 1 przeznacza się do wydzierżawienia na cele związane z gospodarką rolną na okres od dnia </w:t>
      </w:r>
      <w:r w:rsidR="004303A5">
        <w:rPr>
          <w:rFonts w:ascii="Calibri" w:hAnsi="Calibri" w:cs="Calibri"/>
        </w:rPr>
        <w:t>zawarcia umowy dzierżawy</w:t>
      </w:r>
      <w:r w:rsidRPr="00277783">
        <w:rPr>
          <w:rFonts w:ascii="Calibri" w:hAnsi="Calibri" w:cs="Calibri"/>
        </w:rPr>
        <w:t xml:space="preserve"> do dnia 30.11.20</w:t>
      </w:r>
      <w:r w:rsidR="00E049F2">
        <w:rPr>
          <w:rFonts w:ascii="Calibri" w:hAnsi="Calibri" w:cs="Calibri"/>
        </w:rPr>
        <w:t>24</w:t>
      </w:r>
      <w:r w:rsidRPr="00277783">
        <w:rPr>
          <w:rFonts w:ascii="Calibri" w:hAnsi="Calibri" w:cs="Calibri"/>
        </w:rPr>
        <w:t xml:space="preserve"> r.</w:t>
      </w:r>
    </w:p>
    <w:p w14:paraId="053501AA" w14:textId="5F312D54" w:rsidR="008A61C2" w:rsidRPr="004303A5" w:rsidRDefault="00327E3B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eastAsia="Calibri" w:cstheme="minorHAnsi"/>
        </w:rPr>
      </w:pPr>
      <w:r>
        <w:rPr>
          <w:rFonts w:ascii="Calibri" w:hAnsi="Calibri" w:cs="Calibri"/>
        </w:rPr>
        <w:t xml:space="preserve">Wysokość rocznej stawki wywoławczej czynszu dzierżawnego </w:t>
      </w:r>
      <w:r w:rsidR="008A61C2" w:rsidRPr="004303A5">
        <w:rPr>
          <w:rFonts w:ascii="Calibri" w:hAnsi="Calibri" w:cs="Calibri"/>
        </w:rPr>
        <w:t xml:space="preserve">za nieruchomość opisaną w ust. 1 wynosi </w:t>
      </w:r>
      <w:r w:rsidR="00E049F2">
        <w:rPr>
          <w:rFonts w:ascii="Calibri" w:hAnsi="Calibri" w:cs="Calibri"/>
        </w:rPr>
        <w:t>153,06</w:t>
      </w:r>
      <w:r w:rsidR="00EA7980" w:rsidRPr="004303A5">
        <w:rPr>
          <w:rFonts w:ascii="Calibri" w:hAnsi="Calibri" w:cs="Calibri"/>
        </w:rPr>
        <w:t xml:space="preserve"> </w:t>
      </w:r>
      <w:r w:rsidR="008A61C2" w:rsidRPr="004303A5">
        <w:rPr>
          <w:rFonts w:ascii="Calibri" w:hAnsi="Calibri" w:cs="Calibri"/>
        </w:rPr>
        <w:t xml:space="preserve">zł (słownie: </w:t>
      </w:r>
      <w:r w:rsidR="00E049F2">
        <w:rPr>
          <w:rFonts w:ascii="Calibri" w:hAnsi="Calibri" w:cs="Calibri"/>
        </w:rPr>
        <w:t>sto pięćdziesiąt trzy złote 06</w:t>
      </w:r>
      <w:r w:rsidR="00616427">
        <w:rPr>
          <w:rFonts w:ascii="Calibri" w:hAnsi="Calibri" w:cs="Calibri"/>
        </w:rPr>
        <w:t>/</w:t>
      </w:r>
      <w:r w:rsidR="000D3C09" w:rsidRPr="004303A5">
        <w:rPr>
          <w:rFonts w:ascii="Calibri" w:hAnsi="Calibri" w:cs="Calibri"/>
        </w:rPr>
        <w:t>1</w:t>
      </w:r>
      <w:r w:rsidR="008A61C2" w:rsidRPr="004303A5">
        <w:rPr>
          <w:rFonts w:ascii="Calibri" w:hAnsi="Calibri" w:cs="Calibri"/>
        </w:rPr>
        <w:t xml:space="preserve">00) tj. </w:t>
      </w:r>
      <w:r w:rsidR="00A62FC1">
        <w:rPr>
          <w:rFonts w:ascii="Calibri" w:hAnsi="Calibri" w:cs="Calibri"/>
        </w:rPr>
        <w:t>1</w:t>
      </w:r>
      <w:r w:rsidR="00E049F2">
        <w:rPr>
          <w:rFonts w:ascii="Calibri" w:hAnsi="Calibri" w:cs="Calibri"/>
        </w:rPr>
        <w:t>40</w:t>
      </w:r>
      <w:r w:rsidR="008A61C2" w:rsidRPr="004303A5">
        <w:rPr>
          <w:rFonts w:ascii="Calibri" w:hAnsi="Calibri" w:cs="Calibri"/>
        </w:rPr>
        <w:t>,00 zł za 1 ha.</w:t>
      </w:r>
      <w:r w:rsidR="00594CB9" w:rsidRPr="004303A5">
        <w:rPr>
          <w:rFonts w:ascii="Calibri" w:hAnsi="Calibri" w:cs="Calibri"/>
        </w:rPr>
        <w:t xml:space="preserve"> </w:t>
      </w:r>
      <w:r w:rsidR="00B83F59" w:rsidRPr="004303A5">
        <w:rPr>
          <w:rFonts w:ascii="Calibri" w:hAnsi="Calibri" w:cs="Calibri"/>
        </w:rPr>
        <w:br/>
      </w:r>
      <w:bookmarkStart w:id="0" w:name="_Hlk58503433"/>
      <w:r>
        <w:rPr>
          <w:rFonts w:cstheme="minorHAnsi"/>
        </w:rPr>
        <w:t>W</w:t>
      </w:r>
      <w:r w:rsidR="00B90019" w:rsidRPr="004303A5">
        <w:rPr>
          <w:rFonts w:cstheme="minorHAnsi"/>
        </w:rPr>
        <w:t>ysokość</w:t>
      </w:r>
      <w:r w:rsidR="00594CB9" w:rsidRPr="004303A5">
        <w:rPr>
          <w:rFonts w:cstheme="minorHAnsi"/>
        </w:rPr>
        <w:t xml:space="preserve"> czynsz</w:t>
      </w:r>
      <w:r w:rsidR="00B90019" w:rsidRPr="004303A5">
        <w:rPr>
          <w:rFonts w:cstheme="minorHAnsi"/>
        </w:rPr>
        <w:t>u</w:t>
      </w:r>
      <w:r w:rsidR="00594CB9" w:rsidRPr="004303A5">
        <w:rPr>
          <w:rFonts w:cstheme="minorHAnsi"/>
        </w:rPr>
        <w:t xml:space="preserve"> dzierżawn</w:t>
      </w:r>
      <w:r w:rsidR="00B90019" w:rsidRPr="004303A5">
        <w:rPr>
          <w:rFonts w:cstheme="minorHAnsi"/>
        </w:rPr>
        <w:t>ego</w:t>
      </w:r>
      <w:r w:rsidR="00594CB9" w:rsidRPr="004303A5">
        <w:rPr>
          <w:rFonts w:cstheme="minorHAnsi"/>
        </w:rPr>
        <w:t xml:space="preserve"> </w:t>
      </w:r>
      <w:r>
        <w:rPr>
          <w:rFonts w:cstheme="minorHAnsi"/>
        </w:rPr>
        <w:t xml:space="preserve">ustalona w drodze przetargu będzie </w:t>
      </w:r>
      <w:r w:rsidR="00594CB9" w:rsidRPr="004303A5">
        <w:rPr>
          <w:rFonts w:cstheme="minorHAnsi"/>
        </w:rPr>
        <w:t>zwolnion</w:t>
      </w:r>
      <w:r w:rsidR="00B90019" w:rsidRPr="004303A5">
        <w:rPr>
          <w:rFonts w:cstheme="minorHAnsi"/>
        </w:rPr>
        <w:t>a</w:t>
      </w:r>
      <w:r w:rsidR="00594CB9" w:rsidRPr="004303A5">
        <w:rPr>
          <w:rFonts w:cstheme="minorHAnsi"/>
        </w:rPr>
        <w:t xml:space="preserve"> z podatku VAT na podstawie § 3 ust. 1 pkt 2 Rozporządzenia Ministra Finansów z dnia 20 grudnia 2013 r. w sprawie zwolnień od podatku od towarów i usług oraz warunków stosowania tych zwolnień </w:t>
      </w:r>
      <w:r w:rsidR="00B83F59" w:rsidRPr="004303A5">
        <w:rPr>
          <w:rFonts w:cstheme="minorHAnsi"/>
        </w:rPr>
        <w:t>(</w:t>
      </w:r>
      <w:proofErr w:type="spellStart"/>
      <w:r w:rsidR="00B83F59" w:rsidRPr="004303A5">
        <w:rPr>
          <w:rFonts w:cstheme="minorHAnsi"/>
        </w:rPr>
        <w:t>t.j</w:t>
      </w:r>
      <w:proofErr w:type="spellEnd"/>
      <w:r w:rsidR="00B83F59" w:rsidRPr="004303A5">
        <w:rPr>
          <w:rFonts w:cstheme="minorHAnsi"/>
        </w:rPr>
        <w:t>. Dz. U. z 2020 r. poz. 1983).</w:t>
      </w:r>
      <w:bookmarkEnd w:id="0"/>
    </w:p>
    <w:p w14:paraId="036C6AF8" w14:textId="6B63751E" w:rsidR="00546ED7" w:rsidRDefault="008A61C2" w:rsidP="00A56F96">
      <w:pPr>
        <w:pStyle w:val="Akapitzlist"/>
        <w:numPr>
          <w:ilvl w:val="0"/>
          <w:numId w:val="3"/>
        </w:numPr>
        <w:rPr>
          <w:rFonts w:ascii="Calibri" w:hAnsi="Calibri" w:cs="Calibri"/>
        </w:rPr>
      </w:pPr>
      <w:r w:rsidRPr="004303A5">
        <w:rPr>
          <w:rFonts w:ascii="Calibri" w:hAnsi="Calibri" w:cs="Calibri"/>
        </w:rPr>
        <w:t>Czynsz dzierżawny</w:t>
      </w:r>
      <w:r w:rsidR="00327E3B">
        <w:rPr>
          <w:rFonts w:ascii="Calibri" w:hAnsi="Calibri" w:cs="Calibri"/>
        </w:rPr>
        <w:t xml:space="preserve"> ustalony w drodze przetargu płatny </w:t>
      </w:r>
      <w:r w:rsidRPr="004303A5">
        <w:rPr>
          <w:rFonts w:ascii="Calibri" w:hAnsi="Calibri" w:cs="Calibri"/>
        </w:rPr>
        <w:t>jest w dwóch ratach w terminach:</w:t>
      </w:r>
      <w:r w:rsidR="00277783" w:rsidRPr="004303A5">
        <w:rPr>
          <w:rFonts w:ascii="Calibri" w:hAnsi="Calibri" w:cs="Calibri"/>
        </w:rPr>
        <w:br/>
      </w:r>
      <w:r w:rsidRPr="004303A5">
        <w:rPr>
          <w:rFonts w:ascii="Calibri" w:hAnsi="Calibri" w:cs="Calibri"/>
        </w:rPr>
        <w:t>I rata – w terminie do 31 marca</w:t>
      </w:r>
      <w:r w:rsidR="00393A9C" w:rsidRPr="004303A5">
        <w:rPr>
          <w:rFonts w:ascii="Calibri" w:hAnsi="Calibri" w:cs="Calibri"/>
        </w:rPr>
        <w:t>,</w:t>
      </w:r>
      <w:r w:rsidR="00277783" w:rsidRPr="004303A5">
        <w:rPr>
          <w:rFonts w:ascii="Calibri" w:hAnsi="Calibri" w:cs="Calibri"/>
        </w:rPr>
        <w:br/>
      </w:r>
      <w:r w:rsidRPr="004303A5">
        <w:rPr>
          <w:rFonts w:ascii="Calibri" w:hAnsi="Calibri" w:cs="Calibri"/>
        </w:rPr>
        <w:lastRenderedPageBreak/>
        <w:t>II rata – w terminie do 30 września</w:t>
      </w:r>
      <w:r w:rsidR="00393A9C" w:rsidRPr="004303A5">
        <w:rPr>
          <w:rFonts w:ascii="Calibri" w:hAnsi="Calibri" w:cs="Calibri"/>
        </w:rPr>
        <w:t>,</w:t>
      </w:r>
      <w:r w:rsidR="00277783" w:rsidRPr="004303A5">
        <w:rPr>
          <w:rFonts w:ascii="Calibri" w:hAnsi="Calibri" w:cs="Calibri"/>
        </w:rPr>
        <w:br/>
      </w:r>
      <w:r w:rsidRPr="004303A5">
        <w:rPr>
          <w:rFonts w:ascii="Calibri" w:hAnsi="Calibri" w:cs="Calibri"/>
        </w:rPr>
        <w:t>każdego roku.</w:t>
      </w:r>
      <w:r w:rsidR="00546ED7" w:rsidRPr="004303A5">
        <w:rPr>
          <w:rFonts w:ascii="Calibri" w:hAnsi="Calibri" w:cs="Calibri"/>
        </w:rPr>
        <w:t xml:space="preserve"> </w:t>
      </w:r>
    </w:p>
    <w:p w14:paraId="6B0EB074" w14:textId="77777777" w:rsidR="00F4290F" w:rsidRPr="00A56F96" w:rsidRDefault="00F4290F" w:rsidP="00F4290F">
      <w:pPr>
        <w:rPr>
          <w:rFonts w:ascii="Calibri" w:hAnsi="Calibri" w:cs="Calibri"/>
        </w:rPr>
      </w:pPr>
      <w:r w:rsidRPr="00A56F96">
        <w:rPr>
          <w:rFonts w:ascii="Calibri" w:hAnsi="Calibri" w:cs="Calibri"/>
        </w:rPr>
        <w:t xml:space="preserve">Zapłata czynszu dzierżawnego w roku 2021 nastąpi jednorazowo </w:t>
      </w:r>
      <w:r w:rsidRPr="00A00C0A">
        <w:rPr>
          <w:rFonts w:ascii="Calibri" w:hAnsi="Calibri" w:cs="Calibri"/>
        </w:rPr>
        <w:t>w terminie 14 dni od dnia otrzymania zawiadomienia o wysokości czynszu dzierżawnego.</w:t>
      </w:r>
    </w:p>
    <w:p w14:paraId="4226C9D4" w14:textId="07649ADC" w:rsidR="00546ED7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4303A5">
        <w:rPr>
          <w:rFonts w:ascii="Calibri" w:eastAsia="Calibri" w:hAnsi="Calibri" w:cs="Calibri"/>
        </w:rPr>
        <w:t>Czynsz dzierżawny za pierwszy i ostatni rok dzierżawy zostanie ustalony proporcjonalnie do okresu użytkowania.</w:t>
      </w:r>
    </w:p>
    <w:p w14:paraId="73C2787B" w14:textId="05741A57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E049F2">
        <w:rPr>
          <w:rFonts w:ascii="Calibri" w:eastAsia="Calibri" w:hAnsi="Calibri" w:cs="Calibri"/>
        </w:rPr>
        <w:t>Wolibórz</w:t>
      </w:r>
      <w:r w:rsidR="0022429B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F33CB62" w14:textId="77777777" w:rsidR="00DD745A" w:rsidRPr="005A6784" w:rsidRDefault="00DD745A" w:rsidP="00DD745A">
      <w:pPr>
        <w:pStyle w:val="Akapitzlist"/>
        <w:tabs>
          <w:tab w:val="right" w:pos="8931"/>
        </w:tabs>
        <w:spacing w:before="360" w:after="240"/>
        <w:ind w:left="0"/>
        <w:contextualSpacing w:val="0"/>
        <w:rPr>
          <w:rFonts w:cs="Calibri"/>
        </w:rPr>
      </w:pPr>
      <w:bookmarkStart w:id="1" w:name="_Hlk51660687"/>
      <w:r w:rsidRPr="005A6784">
        <w:rPr>
          <w:rFonts w:cs="Calibri"/>
        </w:rPr>
        <w:tab/>
        <w:t>/Z up. Wójta Anna Zawiślak - Zastępca Wójta/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1"/>
    <w:p w14:paraId="37B65733" w14:textId="27E52437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DD745A">
        <w:t>503</w:t>
      </w:r>
      <w:r w:rsidRPr="003F30A7">
        <w:t>/2</w:t>
      </w:r>
      <w:r w:rsidR="00A56F96">
        <w:t>1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DD745A">
        <w:t>05 października</w:t>
      </w:r>
      <w:r w:rsidRPr="003F30A7">
        <w:t xml:space="preserve"> 202</w:t>
      </w:r>
      <w:r w:rsidR="00A56F96">
        <w:t>1</w:t>
      </w:r>
      <w:r w:rsidRPr="003F30A7">
        <w:t xml:space="preserve"> r.</w:t>
      </w:r>
    </w:p>
    <w:p w14:paraId="376E9F52" w14:textId="0C15091B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CA15EB">
        <w:rPr>
          <w:rStyle w:val="Pogrubienie"/>
          <w:rFonts w:asciiTheme="minorHAnsi" w:hAnsiTheme="minorHAnsi" w:cstheme="minorHAnsi"/>
        </w:rPr>
        <w:t xml:space="preserve"> w trybie przetargowym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DD745A">
        <w:rPr>
          <w:rStyle w:val="Pogrubienie"/>
          <w:rFonts w:asciiTheme="minorHAnsi" w:hAnsiTheme="minorHAnsi" w:cstheme="minorHAnsi"/>
        </w:rPr>
        <w:t>05 października</w:t>
      </w:r>
      <w:r w:rsidR="00A56F96">
        <w:rPr>
          <w:rStyle w:val="Pogrubienie"/>
          <w:rFonts w:asciiTheme="minorHAnsi" w:hAnsiTheme="minorHAnsi" w:cstheme="minorHAnsi"/>
        </w:rPr>
        <w:t xml:space="preserve"> 2021 </w:t>
      </w:r>
      <w:r w:rsidRPr="002F62FD">
        <w:rPr>
          <w:rStyle w:val="Pogrubienie"/>
          <w:rFonts w:asciiTheme="minorHAnsi" w:hAnsiTheme="minorHAnsi" w:cstheme="minorHAnsi"/>
        </w:rPr>
        <w:t xml:space="preserve">r. do dnia </w:t>
      </w:r>
      <w:r w:rsidR="00DD745A">
        <w:rPr>
          <w:rStyle w:val="Pogrubienie"/>
          <w:rFonts w:asciiTheme="minorHAnsi" w:hAnsiTheme="minorHAnsi" w:cstheme="minorHAnsi"/>
        </w:rPr>
        <w:t>25</w:t>
      </w:r>
      <w:r w:rsidR="007D5D50">
        <w:rPr>
          <w:rStyle w:val="Pogrubienie"/>
          <w:rFonts w:asciiTheme="minorHAnsi" w:hAnsiTheme="minorHAnsi" w:cstheme="minorHAnsi"/>
        </w:rPr>
        <w:t> </w:t>
      </w:r>
      <w:r w:rsidR="00DD745A">
        <w:rPr>
          <w:rStyle w:val="Pogrubienie"/>
          <w:rFonts w:asciiTheme="minorHAnsi" w:hAnsiTheme="minorHAnsi" w:cstheme="minorHAnsi"/>
        </w:rPr>
        <w:t>października</w:t>
      </w:r>
      <w:r w:rsidR="007D5D50">
        <w:rPr>
          <w:rStyle w:val="Pogrubienie"/>
          <w:rFonts w:asciiTheme="minorHAnsi" w:hAnsiTheme="minorHAnsi" w:cstheme="minorHAnsi"/>
        </w:rPr>
        <w:t xml:space="preserve"> </w:t>
      </w:r>
      <w:r w:rsidR="00A56F96">
        <w:rPr>
          <w:rStyle w:val="Pogrubienie"/>
          <w:rFonts w:asciiTheme="minorHAnsi" w:hAnsiTheme="minorHAnsi" w:cstheme="minorHAnsi"/>
        </w:rPr>
        <w:t>2021</w:t>
      </w:r>
      <w:r w:rsidR="004303A5"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r.</w:t>
      </w:r>
    </w:p>
    <w:p w14:paraId="38963878" w14:textId="2B31BF01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E049F2">
        <w:rPr>
          <w:rFonts w:ascii="Calibri" w:hAnsi="Calibri" w:cs="Calibri"/>
        </w:rPr>
        <w:t>Wolibórz</w:t>
      </w:r>
    </w:p>
    <w:p w14:paraId="320B73F1" w14:textId="191DA690" w:rsidR="00D7717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  <w:r w:rsidR="00E049F2">
        <w:rPr>
          <w:rFonts w:ascii="Calibri" w:hAnsi="Calibri" w:cs="Calibri"/>
        </w:rPr>
        <w:t>770</w:t>
      </w:r>
    </w:p>
    <w:p w14:paraId="2D2855BE" w14:textId="35FADA18" w:rsidR="00DF31E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31B0B">
        <w:rPr>
          <w:rFonts w:ascii="Calibri" w:hAnsi="Calibri" w:cs="Calibri"/>
        </w:rPr>
        <w:t xml:space="preserve"> </w:t>
      </w:r>
      <w:r w:rsidR="00CA15EB">
        <w:rPr>
          <w:rFonts w:ascii="Calibri" w:hAnsi="Calibri" w:cs="Calibri"/>
        </w:rPr>
        <w:t>SW2K/000</w:t>
      </w:r>
      <w:r w:rsidR="00A62FC1">
        <w:rPr>
          <w:rFonts w:ascii="Calibri" w:hAnsi="Calibri" w:cs="Calibri"/>
        </w:rPr>
        <w:t>2</w:t>
      </w:r>
      <w:r w:rsidR="00E049F2">
        <w:rPr>
          <w:rFonts w:ascii="Calibri" w:hAnsi="Calibri" w:cs="Calibri"/>
        </w:rPr>
        <w:t>6193/3</w:t>
      </w:r>
    </w:p>
    <w:p w14:paraId="353A3E4D" w14:textId="2E311BA0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E049F2">
        <w:rPr>
          <w:rFonts w:ascii="Calibri" w:hAnsi="Calibri" w:cs="Calibri"/>
        </w:rPr>
        <w:t>1,0933</w:t>
      </w:r>
      <w:r w:rsidR="00D97EAE">
        <w:rPr>
          <w:rFonts w:ascii="Calibri" w:hAnsi="Calibri" w:cs="Calibri"/>
        </w:rPr>
        <w:t xml:space="preserve"> </w:t>
      </w:r>
      <w:r w:rsidR="00267E2E">
        <w:rPr>
          <w:rFonts w:ascii="Calibri" w:hAnsi="Calibri" w:cs="Calibri"/>
        </w:rPr>
        <w:t>ha</w:t>
      </w:r>
    </w:p>
    <w:p w14:paraId="10D5DEA3" w14:textId="4C4FBB2F" w:rsidR="00DF31E8" w:rsidRPr="00B001DF" w:rsidRDefault="00D77178" w:rsidP="00F335C1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A5272E">
        <w:rPr>
          <w:rStyle w:val="Pogrubienie"/>
          <w:rFonts w:ascii="Calibri" w:hAnsi="Calibri" w:cs="Calibri"/>
        </w:rPr>
        <w:t>Opis nieruchomości, przeznaczenie i sposób zagospodarowania</w:t>
      </w:r>
      <w:r w:rsidRPr="00A5272E">
        <w:rPr>
          <w:rFonts w:ascii="Calibri" w:hAnsi="Calibri" w:cs="Calibri"/>
        </w:rPr>
        <w:t>: nieruchomość</w:t>
      </w:r>
      <w:bookmarkStart w:id="2" w:name="_Hlk532814726"/>
      <w:r w:rsidRPr="00A5272E">
        <w:rPr>
          <w:rFonts w:ascii="Calibri" w:hAnsi="Calibri" w:cs="Calibri"/>
        </w:rPr>
        <w:t xml:space="preserve"> gruntowa niezabudowana w granicach</w:t>
      </w:r>
      <w:r w:rsidR="00F335C1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działki nr</w:t>
      </w:r>
      <w:r w:rsidR="0077037E">
        <w:rPr>
          <w:rFonts w:ascii="Calibri" w:hAnsi="Calibri" w:cs="Calibri"/>
        </w:rPr>
        <w:t xml:space="preserve"> </w:t>
      </w:r>
      <w:r w:rsidR="00E049F2">
        <w:rPr>
          <w:rFonts w:ascii="Calibri" w:hAnsi="Calibri" w:cs="Calibri"/>
        </w:rPr>
        <w:t>770,</w:t>
      </w:r>
      <w:r w:rsidR="00A5272E" w:rsidRPr="00A5272E">
        <w:rPr>
          <w:rFonts w:ascii="Calibri" w:hAnsi="Calibri" w:cs="Calibri"/>
        </w:rPr>
        <w:t xml:space="preserve"> AM-</w:t>
      </w:r>
      <w:r w:rsidR="00E049F2">
        <w:rPr>
          <w:rFonts w:ascii="Calibri" w:hAnsi="Calibri" w:cs="Calibri"/>
        </w:rPr>
        <w:t>6</w:t>
      </w:r>
      <w:r w:rsidR="00A5272E" w:rsidRPr="00A5272E">
        <w:rPr>
          <w:rFonts w:ascii="Calibri" w:hAnsi="Calibri" w:cs="Calibri"/>
        </w:rPr>
        <w:t xml:space="preserve">, </w:t>
      </w:r>
      <w:r w:rsidR="00A5272E" w:rsidRPr="004303A5">
        <w:rPr>
          <w:rFonts w:ascii="Calibri" w:hAnsi="Calibri" w:cs="Calibri"/>
        </w:rPr>
        <w:t>obręb</w:t>
      </w:r>
      <w:r w:rsidR="0077037E" w:rsidRPr="004303A5">
        <w:rPr>
          <w:rFonts w:ascii="Calibri" w:hAnsi="Calibri" w:cs="Calibri"/>
        </w:rPr>
        <w:t xml:space="preserve"> 00</w:t>
      </w:r>
      <w:r w:rsidR="00E049F2">
        <w:rPr>
          <w:rFonts w:ascii="Calibri" w:hAnsi="Calibri" w:cs="Calibri"/>
        </w:rPr>
        <w:t>16 Wolibórz</w:t>
      </w:r>
      <w:r w:rsidR="00A62FC1">
        <w:rPr>
          <w:rFonts w:ascii="Calibri" w:hAnsi="Calibri" w:cs="Calibri"/>
        </w:rPr>
        <w:t>,</w:t>
      </w:r>
      <w:r w:rsidR="00FF1A43" w:rsidRP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o</w:t>
      </w:r>
      <w:r w:rsidR="00430672">
        <w:rPr>
          <w:rFonts w:ascii="Calibri" w:hAnsi="Calibri" w:cs="Calibri"/>
        </w:rPr>
        <w:t xml:space="preserve"> </w:t>
      </w:r>
      <w:r w:rsidR="00616427">
        <w:rPr>
          <w:rFonts w:ascii="Calibri" w:hAnsi="Calibri" w:cs="Calibri"/>
        </w:rPr>
        <w:t xml:space="preserve">ogólnej </w:t>
      </w:r>
      <w:r w:rsidR="00DF31E8" w:rsidRPr="00A5272E">
        <w:rPr>
          <w:rFonts w:ascii="Calibri" w:hAnsi="Calibri" w:cs="Calibri"/>
        </w:rPr>
        <w:t xml:space="preserve">pow. </w:t>
      </w:r>
      <w:r w:rsidR="007E6BE3">
        <w:rPr>
          <w:rFonts w:ascii="Calibri" w:hAnsi="Calibri" w:cs="Calibri"/>
        </w:rPr>
        <w:t>1,0933</w:t>
      </w:r>
      <w:r w:rsidR="00B001DF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ha sklasyfikowana jako</w:t>
      </w:r>
      <w:r w:rsidR="00F335C1">
        <w:rPr>
          <w:rFonts w:ascii="Calibri" w:hAnsi="Calibri" w:cs="Calibri"/>
        </w:rPr>
        <w:t xml:space="preserve"> </w:t>
      </w:r>
      <w:r w:rsidR="007E6BE3">
        <w:rPr>
          <w:rFonts w:ascii="Calibri" w:hAnsi="Calibri" w:cs="Calibri"/>
        </w:rPr>
        <w:t>R</w:t>
      </w:r>
      <w:r w:rsidR="001F7F53">
        <w:rPr>
          <w:rFonts w:ascii="Calibri" w:hAnsi="Calibri" w:cs="Calibri"/>
        </w:rPr>
        <w:t>V</w:t>
      </w:r>
      <w:r w:rsidR="007E6BE3">
        <w:rPr>
          <w:rFonts w:ascii="Calibri" w:hAnsi="Calibri" w:cs="Calibri"/>
        </w:rPr>
        <w:t>-0,1918 ha, Wsr-0,0322 ha, ŁV-0,0518 ha, ŁIV-0,8175 ha</w:t>
      </w:r>
      <w:r w:rsidR="00A56F96">
        <w:rPr>
          <w:rFonts w:ascii="Calibri" w:hAnsi="Calibri" w:cs="Calibri"/>
        </w:rPr>
        <w:t>,</w:t>
      </w:r>
      <w:r w:rsidR="00A5272E">
        <w:rPr>
          <w:rFonts w:ascii="Calibri" w:hAnsi="Calibri" w:cs="Calibri"/>
        </w:rPr>
        <w:t xml:space="preserve"> </w:t>
      </w:r>
      <w:r w:rsidR="00DF31E8" w:rsidRPr="00A5272E">
        <w:rPr>
          <w:rFonts w:ascii="Calibri" w:hAnsi="Calibri" w:cs="Calibri"/>
        </w:rPr>
        <w:t>przeznaczona do wydzierżawienia na cele związane z gospodarką rolną.</w:t>
      </w:r>
      <w:r w:rsidR="00F4290F" w:rsidRPr="00F4290F">
        <w:t xml:space="preserve"> </w:t>
      </w:r>
      <w:r w:rsidR="00A62FC1">
        <w:br/>
      </w:r>
      <w:r w:rsidR="00AD7789" w:rsidRPr="00AD7789">
        <w:rPr>
          <w:rFonts w:ascii="Calibri" w:hAnsi="Calibri" w:cs="Calibri"/>
        </w:rPr>
        <w:t>Działka nr</w:t>
      </w:r>
      <w:r w:rsidR="00616427">
        <w:rPr>
          <w:rFonts w:ascii="Calibri" w:hAnsi="Calibri" w:cs="Calibri"/>
        </w:rPr>
        <w:t xml:space="preserve"> </w:t>
      </w:r>
      <w:r w:rsidR="0064523C">
        <w:rPr>
          <w:rFonts w:ascii="Calibri" w:hAnsi="Calibri" w:cs="Calibri"/>
        </w:rPr>
        <w:t xml:space="preserve">770 </w:t>
      </w:r>
      <w:r w:rsidR="00AD7789" w:rsidRPr="00AD7789">
        <w:rPr>
          <w:rFonts w:ascii="Calibri" w:hAnsi="Calibri" w:cs="Calibri"/>
        </w:rPr>
        <w:t xml:space="preserve">położona w </w:t>
      </w:r>
      <w:r w:rsidR="0064523C">
        <w:rPr>
          <w:rFonts w:ascii="Calibri" w:hAnsi="Calibri" w:cs="Calibri"/>
        </w:rPr>
        <w:t>Woliborzu</w:t>
      </w:r>
      <w:r w:rsidR="00616427">
        <w:rPr>
          <w:rFonts w:ascii="Calibri" w:hAnsi="Calibri" w:cs="Calibri"/>
        </w:rPr>
        <w:t xml:space="preserve"> </w:t>
      </w:r>
      <w:r w:rsidR="00AD7789" w:rsidRPr="00AD7789">
        <w:rPr>
          <w:rFonts w:ascii="Calibri" w:hAnsi="Calibri" w:cs="Calibri"/>
        </w:rPr>
        <w:t>nie jest ujęta w miejscowym planie zagospodarowania przestrzennego Gminy Nowa Ruda</w:t>
      </w:r>
      <w:r w:rsidR="00D97EAE">
        <w:rPr>
          <w:rFonts w:ascii="Calibri" w:hAnsi="Calibri" w:cs="Calibri"/>
        </w:rPr>
        <w:t>.</w:t>
      </w:r>
    </w:p>
    <w:bookmarkEnd w:id="2"/>
    <w:p w14:paraId="3DDC89E6" w14:textId="536E35A7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</w:t>
      </w:r>
      <w:r w:rsidR="0077037E">
        <w:rPr>
          <w:rFonts w:ascii="Calibri" w:hAnsi="Calibri" w:cs="Calibri"/>
        </w:rPr>
        <w:t>zawarci</w:t>
      </w:r>
      <w:r w:rsidR="00F30F7A">
        <w:rPr>
          <w:rFonts w:ascii="Calibri" w:hAnsi="Calibri" w:cs="Calibri"/>
        </w:rPr>
        <w:t xml:space="preserve">a </w:t>
      </w:r>
      <w:r w:rsidR="0077037E">
        <w:rPr>
          <w:rFonts w:ascii="Calibri" w:hAnsi="Calibri" w:cs="Calibri"/>
        </w:rPr>
        <w:t>umowy dzierżawy</w:t>
      </w:r>
      <w:r w:rsidRPr="000477B6">
        <w:rPr>
          <w:rFonts w:ascii="Calibri" w:hAnsi="Calibri" w:cs="Calibri"/>
        </w:rPr>
        <w:t xml:space="preserve"> do dnia 30.11.202</w:t>
      </w:r>
      <w:r w:rsidR="0064523C">
        <w:rPr>
          <w:rFonts w:ascii="Calibri" w:hAnsi="Calibri" w:cs="Calibri"/>
        </w:rPr>
        <w:t>4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625E1706" w14:textId="6DB10361" w:rsidR="0077037E" w:rsidRPr="00CA15EB" w:rsidRDefault="00D77178" w:rsidP="00CA15EB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 xml:space="preserve">Roczna </w:t>
      </w:r>
      <w:r w:rsidR="00CA15EB">
        <w:rPr>
          <w:rStyle w:val="Pogrubienie"/>
        </w:rPr>
        <w:t xml:space="preserve">stawka wywoławcza </w:t>
      </w:r>
      <w:r w:rsidRPr="00EF28E4">
        <w:rPr>
          <w:rStyle w:val="Pogrubienie"/>
        </w:rPr>
        <w:t>czynszu dzierżawnego</w:t>
      </w:r>
      <w:r w:rsidRPr="00CA15EB">
        <w:rPr>
          <w:rStyle w:val="Pogrubienie"/>
          <w:rFonts w:ascii="Calibri" w:hAnsi="Calibri" w:cs="Calibri"/>
        </w:rPr>
        <w:t>:</w:t>
      </w:r>
      <w:r w:rsidR="0064523C">
        <w:rPr>
          <w:rFonts w:ascii="Calibri" w:hAnsi="Calibri" w:cs="Calibri"/>
        </w:rPr>
        <w:t xml:space="preserve"> 153,06</w:t>
      </w:r>
      <w:r w:rsidR="00A56F96">
        <w:rPr>
          <w:rFonts w:ascii="Calibri" w:hAnsi="Calibri" w:cs="Calibri"/>
        </w:rPr>
        <w:t xml:space="preserve"> </w:t>
      </w:r>
      <w:r w:rsidRPr="00CA15EB">
        <w:rPr>
          <w:rFonts w:ascii="Calibri" w:hAnsi="Calibri" w:cs="Calibri"/>
        </w:rPr>
        <w:t>zł</w:t>
      </w:r>
      <w:r w:rsidR="00CA15EB" w:rsidRPr="00CA15EB">
        <w:rPr>
          <w:rFonts w:ascii="Calibri" w:hAnsi="Calibri" w:cs="Calibri"/>
        </w:rPr>
        <w:t xml:space="preserve"> </w:t>
      </w:r>
      <w:r w:rsidR="000A59C8">
        <w:rPr>
          <w:rFonts w:ascii="Calibri" w:hAnsi="Calibri" w:cs="Calibri"/>
        </w:rPr>
        <w:t xml:space="preserve">- </w:t>
      </w:r>
      <w:r w:rsidR="000A59C8" w:rsidRPr="00CA15EB">
        <w:rPr>
          <w:rFonts w:ascii="Calibri" w:hAnsi="Calibri" w:cs="Calibri"/>
        </w:rPr>
        <w:t>zwolni</w:t>
      </w:r>
      <w:r w:rsidR="000A59C8">
        <w:rPr>
          <w:rFonts w:ascii="Calibri" w:hAnsi="Calibri" w:cs="Calibri"/>
        </w:rPr>
        <w:t>enie</w:t>
      </w:r>
      <w:r w:rsidR="00CA15EB" w:rsidRPr="00CA15EB">
        <w:rPr>
          <w:rFonts w:ascii="Calibri" w:hAnsi="Calibri" w:cs="Calibri"/>
        </w:rPr>
        <w:t xml:space="preserve"> 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CA15EB" w:rsidRPr="00CA15EB">
        <w:rPr>
          <w:rFonts w:ascii="Calibri" w:hAnsi="Calibri" w:cs="Calibri"/>
        </w:rPr>
        <w:t>t.j</w:t>
      </w:r>
      <w:proofErr w:type="spellEnd"/>
      <w:r w:rsidR="00CA15EB" w:rsidRPr="00CA15EB">
        <w:rPr>
          <w:rFonts w:ascii="Calibri" w:hAnsi="Calibri" w:cs="Calibri"/>
        </w:rPr>
        <w:t>. Dz. U. z 2020 r. poz. 1983).</w:t>
      </w:r>
      <w:r w:rsidR="00146DBF">
        <w:rPr>
          <w:rFonts w:ascii="Calibri" w:hAnsi="Calibri" w:cs="Calibri"/>
        </w:rPr>
        <w:br/>
        <w:t>Czynsz dzierżawny za pierwszy i ostatni rok dzierżawy zostanie ustalony proporcjonalnie do okresu u</w:t>
      </w:r>
      <w:r w:rsidR="009C5545">
        <w:rPr>
          <w:rFonts w:ascii="Calibri" w:hAnsi="Calibri" w:cs="Calibri"/>
        </w:rPr>
        <w:t>żytkowania.</w:t>
      </w:r>
    </w:p>
    <w:p w14:paraId="1289A5BF" w14:textId="49CF98E9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>Podatki i inne obciążenia z tytułu dzierżawy nieruchomości obciążają dzierżawcę.</w:t>
      </w:r>
    </w:p>
    <w:p w14:paraId="19579A0C" w14:textId="26C3BCB7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</w:t>
      </w:r>
      <w:r w:rsidR="00CA15EB">
        <w:rPr>
          <w:rFonts w:ascii="Calibri" w:hAnsi="Calibri" w:cs="Calibri"/>
        </w:rPr>
        <w:t>p</w:t>
      </w:r>
      <w:r w:rsidR="00146DBF">
        <w:rPr>
          <w:rFonts w:ascii="Calibri" w:hAnsi="Calibri" w:cs="Calibri"/>
        </w:rPr>
        <w:t>rzetarg ustny nieograniczony</w:t>
      </w:r>
    </w:p>
    <w:p w14:paraId="42A9FA0B" w14:textId="0369484E" w:rsidR="00146DBF" w:rsidRDefault="00AA1160" w:rsidP="00146DBF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146DBF">
        <w:rPr>
          <w:rStyle w:val="Pogrubienie"/>
          <w:rFonts w:ascii="Calibri" w:hAnsi="Calibri" w:cs="Calibri"/>
        </w:rPr>
        <w:t>Termin wnoszenia opłat</w:t>
      </w:r>
      <w:r w:rsidR="00C81CE8" w:rsidRPr="00146DBF">
        <w:rPr>
          <w:rStyle w:val="Pogrubienie"/>
          <w:rFonts w:ascii="Calibri" w:hAnsi="Calibri" w:cs="Calibri"/>
        </w:rPr>
        <w:t>y</w:t>
      </w:r>
      <w:r w:rsidRPr="00146DBF">
        <w:rPr>
          <w:rStyle w:val="Pogrubienie"/>
          <w:rFonts w:ascii="Calibri" w:hAnsi="Calibri" w:cs="Calibri"/>
        </w:rPr>
        <w:t>:</w:t>
      </w:r>
      <w:r w:rsidRPr="00146DBF">
        <w:rPr>
          <w:rFonts w:ascii="Calibri" w:hAnsi="Calibri" w:cs="Calibri"/>
        </w:rPr>
        <w:t xml:space="preserve"> czynsz dzierżawny </w:t>
      </w:r>
      <w:r w:rsidR="00146DBF" w:rsidRPr="00146DBF">
        <w:rPr>
          <w:rFonts w:ascii="Calibri" w:hAnsi="Calibri" w:cs="Calibri"/>
        </w:rPr>
        <w:t xml:space="preserve">ustalony w drodze przetargu </w:t>
      </w:r>
      <w:r w:rsidRPr="00146DBF">
        <w:rPr>
          <w:rFonts w:ascii="Calibri" w:hAnsi="Calibri" w:cs="Calibri"/>
        </w:rPr>
        <w:t>płatny jest w dwóch ratach w terminach:</w:t>
      </w:r>
      <w:r w:rsidRPr="00146DBF">
        <w:rPr>
          <w:rFonts w:ascii="Calibri" w:hAnsi="Calibri" w:cs="Calibri"/>
        </w:rPr>
        <w:br/>
        <w:t>I rata – w terminie do 31 marca,</w:t>
      </w:r>
      <w:r w:rsidRPr="00146DBF">
        <w:rPr>
          <w:rFonts w:ascii="Calibri" w:hAnsi="Calibri" w:cs="Calibri"/>
        </w:rPr>
        <w:br/>
      </w:r>
      <w:r w:rsidRPr="00146DBF">
        <w:rPr>
          <w:rFonts w:ascii="Calibri" w:hAnsi="Calibri" w:cs="Calibri"/>
        </w:rPr>
        <w:lastRenderedPageBreak/>
        <w:t>II rata – w terminie do 30 września,</w:t>
      </w:r>
      <w:r w:rsidRPr="00146DBF">
        <w:rPr>
          <w:rFonts w:ascii="Calibri" w:hAnsi="Calibri" w:cs="Calibri"/>
        </w:rPr>
        <w:br/>
      </w:r>
      <w:r w:rsidR="00146DBF" w:rsidRPr="00146DBF">
        <w:rPr>
          <w:rFonts w:ascii="Calibri" w:hAnsi="Calibri" w:cs="Calibri"/>
        </w:rPr>
        <w:t>każdego roku.</w:t>
      </w:r>
    </w:p>
    <w:p w14:paraId="2589E574" w14:textId="77777777" w:rsidR="00F4290F" w:rsidRPr="00A56F96" w:rsidRDefault="00F4290F" w:rsidP="00F4290F">
      <w:pPr>
        <w:pStyle w:val="Akapitzlist"/>
        <w:rPr>
          <w:rFonts w:ascii="Calibri" w:hAnsi="Calibri" w:cs="Calibri"/>
        </w:rPr>
      </w:pPr>
      <w:r w:rsidRPr="00A56F96">
        <w:rPr>
          <w:rFonts w:ascii="Calibri" w:hAnsi="Calibri" w:cs="Calibri"/>
        </w:rPr>
        <w:t xml:space="preserve">Zapłata czynszu dzierżawnego w roku 2021 nastąpi jednorazowo </w:t>
      </w:r>
      <w:r w:rsidRPr="00A00C0A">
        <w:rPr>
          <w:rFonts w:ascii="Calibri" w:hAnsi="Calibri" w:cs="Calibri"/>
        </w:rPr>
        <w:t>w terminie 14 dni od dnia otrzymania zawiadomienia o wysokości czynszu dzierżawnego.</w:t>
      </w:r>
    </w:p>
    <w:p w14:paraId="11AE0500" w14:textId="32E2705D" w:rsidR="00AA1160" w:rsidRPr="0064523C" w:rsidRDefault="00AA1160" w:rsidP="0064523C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9C5545">
        <w:rPr>
          <w:rStyle w:val="Pogrubienie"/>
          <w:rFonts w:ascii="Calibri" w:hAnsi="Calibri" w:cs="Calibri"/>
        </w:rPr>
        <w:t>Zasada aktualizacji opłaty</w:t>
      </w:r>
      <w:r w:rsidRPr="009C5545">
        <w:rPr>
          <w:rFonts w:ascii="Calibri" w:hAnsi="Calibri" w:cs="Calibri"/>
        </w:rPr>
        <w:t xml:space="preserve">: </w:t>
      </w:r>
      <w:r w:rsidR="0064523C">
        <w:rPr>
          <w:rFonts w:ascii="Calibri" w:hAnsi="Calibri" w:cs="Calibri"/>
        </w:rPr>
        <w:t>o</w:t>
      </w:r>
      <w:r w:rsidR="0064523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64523C">
        <w:rPr>
          <w:rFonts w:ascii="Calibri" w:hAnsi="Calibri" w:cs="Calibri"/>
        </w:rPr>
        <w:t>.</w:t>
      </w:r>
    </w:p>
    <w:p w14:paraId="65CC21DF" w14:textId="77777777" w:rsidR="00DD745A" w:rsidRPr="005A6784" w:rsidRDefault="00DD745A" w:rsidP="00DD745A">
      <w:pPr>
        <w:pStyle w:val="Akapitzlist"/>
        <w:tabs>
          <w:tab w:val="right" w:pos="8931"/>
        </w:tabs>
        <w:spacing w:before="360" w:after="240"/>
        <w:ind w:left="0"/>
        <w:contextualSpacing w:val="0"/>
        <w:rPr>
          <w:rFonts w:cs="Calibri"/>
        </w:rPr>
      </w:pPr>
      <w:r w:rsidRPr="005A6784">
        <w:rPr>
          <w:rFonts w:cs="Calibri"/>
        </w:rPr>
        <w:tab/>
      </w:r>
      <w:bookmarkStart w:id="3" w:name="_Hlk80097228"/>
      <w:r w:rsidRPr="005A6784">
        <w:rPr>
          <w:rFonts w:cs="Calibri"/>
        </w:rPr>
        <w:t>/Z up. Wójta Anna Zawiślak - Zastępca Wójta/</w:t>
      </w:r>
      <w:bookmarkEnd w:id="3"/>
    </w:p>
    <w:p w14:paraId="50E60076" w14:textId="04050D6A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17611AEF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</w:t>
      </w:r>
      <w:r w:rsidR="00A62FC1">
        <w:rPr>
          <w:rFonts w:ascii="Calibri" w:hAnsi="Calibri" w:cs="Calibri"/>
          <w:iCs/>
        </w:rPr>
        <w:t xml:space="preserve"> </w:t>
      </w:r>
      <w:r w:rsidR="0064523C">
        <w:rPr>
          <w:rFonts w:ascii="Calibri" w:hAnsi="Calibri" w:cs="Calibri"/>
          <w:iCs/>
        </w:rPr>
        <w:t>wsi</w:t>
      </w:r>
      <w:r>
        <w:rPr>
          <w:rFonts w:ascii="Calibri" w:hAnsi="Calibri" w:cs="Calibri"/>
          <w:iCs/>
        </w:rPr>
        <w:t xml:space="preserve">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79B1906"/>
    <w:multiLevelType w:val="hybridMultilevel"/>
    <w:tmpl w:val="2E6C6B28"/>
    <w:lvl w:ilvl="0" w:tplc="E222CB9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11"/>
  </w:num>
  <w:num w:numId="5">
    <w:abstractNumId w:val="4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5"/>
  </w:num>
  <w:num w:numId="11">
    <w:abstractNumId w:val="14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03F9F"/>
    <w:rsid w:val="000477B6"/>
    <w:rsid w:val="00052F89"/>
    <w:rsid w:val="000774E5"/>
    <w:rsid w:val="00085968"/>
    <w:rsid w:val="00093DD8"/>
    <w:rsid w:val="00097A7F"/>
    <w:rsid w:val="000A3058"/>
    <w:rsid w:val="000A59C8"/>
    <w:rsid w:val="000C0179"/>
    <w:rsid w:val="000D3C09"/>
    <w:rsid w:val="000F3D6E"/>
    <w:rsid w:val="00120473"/>
    <w:rsid w:val="001421BE"/>
    <w:rsid w:val="00146DBF"/>
    <w:rsid w:val="00170181"/>
    <w:rsid w:val="00196EBA"/>
    <w:rsid w:val="001F430F"/>
    <w:rsid w:val="001F7F53"/>
    <w:rsid w:val="002062EA"/>
    <w:rsid w:val="002146E6"/>
    <w:rsid w:val="00223E9F"/>
    <w:rsid w:val="0022429B"/>
    <w:rsid w:val="00230B46"/>
    <w:rsid w:val="002539F4"/>
    <w:rsid w:val="00267E2E"/>
    <w:rsid w:val="0027759B"/>
    <w:rsid w:val="00277783"/>
    <w:rsid w:val="002B0391"/>
    <w:rsid w:val="002F3A0B"/>
    <w:rsid w:val="002F62FD"/>
    <w:rsid w:val="00327E3B"/>
    <w:rsid w:val="0036734F"/>
    <w:rsid w:val="00393A9C"/>
    <w:rsid w:val="003F30A7"/>
    <w:rsid w:val="0040296F"/>
    <w:rsid w:val="00417FD7"/>
    <w:rsid w:val="004303A5"/>
    <w:rsid w:val="00430672"/>
    <w:rsid w:val="0048559D"/>
    <w:rsid w:val="004B5DE8"/>
    <w:rsid w:val="00546ED7"/>
    <w:rsid w:val="005566BE"/>
    <w:rsid w:val="005877D1"/>
    <w:rsid w:val="00594CB9"/>
    <w:rsid w:val="005A64A7"/>
    <w:rsid w:val="005F080C"/>
    <w:rsid w:val="005F159A"/>
    <w:rsid w:val="00616427"/>
    <w:rsid w:val="0064523C"/>
    <w:rsid w:val="00663799"/>
    <w:rsid w:val="006A5D52"/>
    <w:rsid w:val="006B074D"/>
    <w:rsid w:val="006B2912"/>
    <w:rsid w:val="006C7FC0"/>
    <w:rsid w:val="006D6AE2"/>
    <w:rsid w:val="006E0685"/>
    <w:rsid w:val="007057E1"/>
    <w:rsid w:val="007244F1"/>
    <w:rsid w:val="007250D9"/>
    <w:rsid w:val="00733C3C"/>
    <w:rsid w:val="00736D1D"/>
    <w:rsid w:val="007443EF"/>
    <w:rsid w:val="00746DC1"/>
    <w:rsid w:val="0077037E"/>
    <w:rsid w:val="007A2D3A"/>
    <w:rsid w:val="007A55E7"/>
    <w:rsid w:val="007B035A"/>
    <w:rsid w:val="007D5D50"/>
    <w:rsid w:val="007E6BE3"/>
    <w:rsid w:val="00811C0D"/>
    <w:rsid w:val="00822332"/>
    <w:rsid w:val="00890685"/>
    <w:rsid w:val="008A61C2"/>
    <w:rsid w:val="008D3851"/>
    <w:rsid w:val="008D6B27"/>
    <w:rsid w:val="008E5460"/>
    <w:rsid w:val="009416F7"/>
    <w:rsid w:val="00985085"/>
    <w:rsid w:val="00986A39"/>
    <w:rsid w:val="009C5545"/>
    <w:rsid w:val="009D6B85"/>
    <w:rsid w:val="00A07EE0"/>
    <w:rsid w:val="00A174ED"/>
    <w:rsid w:val="00A272C1"/>
    <w:rsid w:val="00A31B0B"/>
    <w:rsid w:val="00A5272E"/>
    <w:rsid w:val="00A56F96"/>
    <w:rsid w:val="00A62FC1"/>
    <w:rsid w:val="00A6557C"/>
    <w:rsid w:val="00A8396A"/>
    <w:rsid w:val="00AA1160"/>
    <w:rsid w:val="00AB586B"/>
    <w:rsid w:val="00AD7789"/>
    <w:rsid w:val="00B001DF"/>
    <w:rsid w:val="00B25D2F"/>
    <w:rsid w:val="00B34E76"/>
    <w:rsid w:val="00B671B0"/>
    <w:rsid w:val="00B83F59"/>
    <w:rsid w:val="00B84ADD"/>
    <w:rsid w:val="00B90019"/>
    <w:rsid w:val="00B95D8D"/>
    <w:rsid w:val="00BA513F"/>
    <w:rsid w:val="00BB6F33"/>
    <w:rsid w:val="00BC3840"/>
    <w:rsid w:val="00BC3ED0"/>
    <w:rsid w:val="00BD3D0C"/>
    <w:rsid w:val="00C52978"/>
    <w:rsid w:val="00C81CE8"/>
    <w:rsid w:val="00CA15EB"/>
    <w:rsid w:val="00CD0FB4"/>
    <w:rsid w:val="00D3271C"/>
    <w:rsid w:val="00D55419"/>
    <w:rsid w:val="00D77178"/>
    <w:rsid w:val="00D96483"/>
    <w:rsid w:val="00D97EAE"/>
    <w:rsid w:val="00DD745A"/>
    <w:rsid w:val="00DF31E8"/>
    <w:rsid w:val="00E040D0"/>
    <w:rsid w:val="00E049F2"/>
    <w:rsid w:val="00E8407C"/>
    <w:rsid w:val="00EA7980"/>
    <w:rsid w:val="00EF28E4"/>
    <w:rsid w:val="00F05A25"/>
    <w:rsid w:val="00F30F7A"/>
    <w:rsid w:val="00F335C1"/>
    <w:rsid w:val="00F4290F"/>
    <w:rsid w:val="00F556C3"/>
    <w:rsid w:val="00F748D4"/>
    <w:rsid w:val="00FB28A6"/>
    <w:rsid w:val="00FC4564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798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3</cp:revision>
  <cp:lastPrinted>2021-09-30T13:09:00Z</cp:lastPrinted>
  <dcterms:created xsi:type="dcterms:W3CDTF">2021-10-05T06:43:00Z</dcterms:created>
  <dcterms:modified xsi:type="dcterms:W3CDTF">2021-10-05T06:44:00Z</dcterms:modified>
</cp:coreProperties>
</file>