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jc w:val="center"/>
        <w:rPr>
          <w:rFonts w:ascii="Times New Roman" w:hAnsi="Times New Roman" w:cs="Times New Roman"/>
          <w:b/>
          <w:b/>
          <w:bCs/>
          <w:sz w:val="32"/>
          <w:szCs w:val="32"/>
        </w:rPr>
      </w:pPr>
      <w:r>
        <w:rPr>
          <w:rFonts w:cs="Times New Roman" w:ascii="Times New Roman" w:hAnsi="Times New Roman"/>
          <w:b/>
          <w:bCs/>
          <w:sz w:val="32"/>
          <w:szCs w:val="32"/>
        </w:rPr>
        <w:t>ZARZĄDZENIE NR 608/20</w:t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jc w:val="center"/>
        <w:rPr>
          <w:rFonts w:ascii="Times New Roman" w:hAnsi="Times New Roman" w:cs="Times New Roman"/>
          <w:b/>
          <w:b/>
          <w:bCs/>
          <w:sz w:val="32"/>
          <w:szCs w:val="32"/>
        </w:rPr>
      </w:pPr>
      <w:r>
        <w:rPr>
          <w:rFonts w:cs="Times New Roman" w:ascii="Times New Roman" w:hAnsi="Times New Roman"/>
          <w:b/>
          <w:bCs/>
          <w:sz w:val="32"/>
          <w:szCs w:val="32"/>
        </w:rPr>
        <w:t>Wójta Gminy Nowa Ruda</w:t>
      </w:r>
    </w:p>
    <w:p>
      <w:pPr>
        <w:pStyle w:val="Normal"/>
        <w:tabs>
          <w:tab w:val="clear" w:pos="708"/>
          <w:tab w:val="left" w:pos="709" w:leader="none"/>
          <w:tab w:val="left" w:pos="1418" w:leader="none"/>
          <w:tab w:val="left" w:pos="2127" w:leader="none"/>
          <w:tab w:val="left" w:pos="2836" w:leader="none"/>
          <w:tab w:val="left" w:pos="3545" w:leader="none"/>
          <w:tab w:val="left" w:pos="4254" w:leader="none"/>
          <w:tab w:val="left" w:pos="4963" w:leader="none"/>
          <w:tab w:val="left" w:pos="5672" w:leader="none"/>
          <w:tab w:val="left" w:pos="6381" w:leader="none"/>
          <w:tab w:val="left" w:pos="7090" w:leader="none"/>
          <w:tab w:val="left" w:pos="7799" w:leader="none"/>
          <w:tab w:val="left" w:pos="8508" w:leader="none"/>
          <w:tab w:val="left" w:pos="9217" w:leader="none"/>
          <w:tab w:val="left" w:pos="9926" w:leader="none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32"/>
          <w:szCs w:val="32"/>
        </w:rPr>
        <w:t>z dnia 8 grudnia 2020 roku</w:t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709" w:leader="none"/>
          <w:tab w:val="left" w:pos="1418" w:leader="none"/>
          <w:tab w:val="left" w:pos="2127" w:leader="none"/>
          <w:tab w:val="left" w:pos="2836" w:leader="none"/>
          <w:tab w:val="left" w:pos="3545" w:leader="none"/>
          <w:tab w:val="left" w:pos="4254" w:leader="none"/>
          <w:tab w:val="left" w:pos="4963" w:leader="none"/>
          <w:tab w:val="left" w:pos="5672" w:leader="none"/>
          <w:tab w:val="left" w:pos="6381" w:leader="none"/>
          <w:tab w:val="left" w:pos="7090" w:leader="none"/>
          <w:tab w:val="left" w:pos="7799" w:leader="none"/>
          <w:tab w:val="left" w:pos="8508" w:leader="none"/>
          <w:tab w:val="left" w:pos="9217" w:leader="none"/>
          <w:tab w:val="left" w:pos="9926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jc w:val="center"/>
        <w:rPr>
          <w:rFonts w:ascii="Times New Roman" w:hAnsi="Times New Roman" w:cs="Times New Roman"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w sprawie zmian w budżecie Gminy Nowa Ruda na rok 2020</w:t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spacing w:lineRule="auto" w:line="360"/>
        <w:ind w:firstLine="708"/>
        <w:jc w:val="both"/>
        <w:rPr>
          <w:rFonts w:ascii="Times New Roman" w:hAnsi="Times New Roman" w:cs="Times New Roman"/>
          <w:b/>
          <w:b/>
          <w:bCs/>
          <w:sz w:val="16"/>
          <w:szCs w:val="16"/>
        </w:rPr>
      </w:pPr>
      <w:r>
        <w:rPr>
          <w:rFonts w:cs="Times New Roman" w:ascii="Times New Roman" w:hAnsi="Times New Roman"/>
          <w:i/>
          <w:iCs/>
          <w:sz w:val="16"/>
          <w:szCs w:val="16"/>
        </w:rPr>
        <w:t>Na podstawie art. 30 ust. 2 z dnia 8 marca 1990 roku o samorządzie gminnym (</w:t>
      </w:r>
      <w:r>
        <w:rPr>
          <w:rFonts w:cs="Times New Roman" w:ascii="Times New Roman" w:hAnsi="Times New Roman"/>
          <w:iCs/>
          <w:sz w:val="16"/>
          <w:szCs w:val="16"/>
        </w:rPr>
        <w:t>t.j. Dz. U. z 2020 r. poz. 713</w:t>
      </w:r>
      <w:r>
        <w:rPr>
          <w:rFonts w:cs="Times New Roman" w:ascii="Times New Roman" w:hAnsi="Times New Roman"/>
          <w:i/>
          <w:iCs/>
          <w:sz w:val="16"/>
          <w:szCs w:val="16"/>
        </w:rPr>
        <w:t xml:space="preserve">) oraz art. 222 ust.4, art. 257, art 258 ust. 1 ustawy z dnia  27 sierpnia 2009 roku o finansach publicznych </w:t>
      </w:r>
      <w:r>
        <w:rPr>
          <w:rFonts w:cs="Times New Roman" w:ascii="Times New Roman" w:hAnsi="Times New Roman"/>
          <w:iCs/>
          <w:sz w:val="16"/>
          <w:szCs w:val="16"/>
        </w:rPr>
        <w:t xml:space="preserve">(t.j. </w:t>
      </w:r>
      <w:r>
        <w:rPr>
          <w:rFonts w:cs="Times New Roman" w:ascii="Times New Roman" w:hAnsi="Times New Roman"/>
          <w:color w:val="333333"/>
          <w:sz w:val="16"/>
          <w:szCs w:val="16"/>
          <w:shd w:fill="FFFFFF" w:val="clear"/>
        </w:rPr>
        <w:t>Dz. U. z 2019 r. poz. 869; zm.: Dz. U. z 2018 r. poz. 2245, z 2019 r. poz. 1649 oraz z 2020 r. poz. 284, poz. 374, poz. 568, poz. 695 i poz. 1175</w:t>
      </w:r>
      <w:r>
        <w:rPr>
          <w:rFonts w:cs="Times New Roman" w:ascii="Times New Roman" w:hAnsi="Times New Roman"/>
          <w:iCs/>
          <w:sz w:val="16"/>
          <w:szCs w:val="16"/>
        </w:rPr>
        <w:t>),</w:t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Wójt Gminy Nowa Ruda zarządza, co następuje:</w:t>
      </w:r>
    </w:p>
    <w:p>
      <w:pPr>
        <w:pStyle w:val="Normal"/>
        <w:spacing w:lineRule="auto" w:line="360" w:beforeAutospacing="1" w:after="0"/>
        <w:contextualSpacing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360" w:beforeAutospacing="1" w:after="0"/>
        <w:contextualSpacing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§ 1. </w:t>
      </w:r>
      <w:r>
        <w:rPr>
          <w:rFonts w:cs="Times New Roman" w:ascii="Times New Roman" w:hAnsi="Times New Roman"/>
        </w:rPr>
        <w:t>Dokonać zmian w planach wydatków Gminy Nowa Ruda na rok 2020 zgodnie z załącznikiem nr 1 do zarządzenia.</w:t>
      </w:r>
    </w:p>
    <w:p>
      <w:pPr>
        <w:pStyle w:val="Normal"/>
        <w:spacing w:lineRule="auto" w:line="360" w:beforeAutospacing="1" w:after="0"/>
        <w:contextualSpacing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spacing w:before="0" w:after="20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</w:rPr>
        <w:t>Plan dochodów po zmianach wynosi –</w:t>
      </w:r>
      <w:r>
        <w:rPr>
          <w:rFonts w:cs="Times New Roman" w:ascii="Times New Roman" w:hAnsi="Times New Roman"/>
          <w:b/>
          <w:bCs/>
          <w:sz w:val="20"/>
          <w:szCs w:val="20"/>
        </w:rPr>
        <w:t xml:space="preserve">                     </w:t>
        <w:tab/>
        <w:tab/>
        <w:tab/>
        <w:t xml:space="preserve">                </w:t>
      </w:r>
      <w:r>
        <w:rPr>
          <w:rFonts w:cs="Times New Roman" w:ascii="Times New Roman" w:hAnsi="Times New Roman"/>
          <w:b/>
          <w:bCs/>
          <w:sz w:val="28"/>
          <w:szCs w:val="28"/>
        </w:rPr>
        <w:t>58 740 090,67</w:t>
      </w:r>
      <w:r>
        <w:rPr>
          <w:rFonts w:cs="Times New Roman" w:ascii="Times New Roman" w:hAnsi="Times New Roman"/>
          <w:b/>
          <w:bCs/>
          <w:sz w:val="20"/>
          <w:szCs w:val="20"/>
        </w:rPr>
        <w:t xml:space="preserve"> </w:t>
      </w:r>
      <w:r>
        <w:rPr>
          <w:rFonts w:cs="Times New Roman" w:ascii="Times New Roman" w:hAnsi="Times New Roman"/>
          <w:b/>
          <w:bCs/>
          <w:sz w:val="28"/>
          <w:szCs w:val="28"/>
        </w:rPr>
        <w:t>zł</w:t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spacing w:before="0" w:after="198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</w:rPr>
        <w:t xml:space="preserve">Plan wydatków po  zmianach wynosi –                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     </w:t>
        <w:tab/>
        <w:tab/>
        <w:tab/>
        <w:tab/>
        <w:t xml:space="preserve"> 59 694 369,27 zł</w:t>
      </w:r>
    </w:p>
    <w:p>
      <w:pPr>
        <w:pStyle w:val="Normal"/>
        <w:spacing w:lineRule="auto" w:line="360" w:beforeAutospacing="1" w:after="0"/>
        <w:contextualSpacing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</w:rPr>
        <w:t>Plan przychodów wynosi -</w:t>
        <w:tab/>
        <w:tab/>
        <w:tab/>
        <w:t xml:space="preserve">                          </w:t>
        <w:tab/>
        <w:tab/>
        <w:t xml:space="preserve">    </w:t>
      </w:r>
      <w:r>
        <w:rPr>
          <w:rFonts w:cs="Times New Roman" w:ascii="Times New Roman" w:hAnsi="Times New Roman"/>
          <w:b/>
          <w:bCs/>
          <w:sz w:val="28"/>
          <w:szCs w:val="28"/>
          <w:lang w:eastAsia="pl-PL"/>
        </w:rPr>
        <w:t xml:space="preserve">3 580 486,57 </w:t>
      </w:r>
      <w:r>
        <w:rPr>
          <w:rFonts w:cs="Times New Roman" w:ascii="Times New Roman" w:hAnsi="Times New Roman"/>
          <w:b/>
          <w:bCs/>
          <w:sz w:val="28"/>
          <w:szCs w:val="28"/>
        </w:rPr>
        <w:t>zł</w:t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spacing w:lineRule="auto" w:line="360" w:before="0" w:after="200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</w:rPr>
        <w:t xml:space="preserve">Plan rozchodów wynosi –                                                                                          </w:t>
      </w:r>
      <w:r>
        <w:rPr>
          <w:rFonts w:cs="Times New Roman" w:ascii="Times New Roman" w:hAnsi="Times New Roman"/>
          <w:b/>
          <w:bCs/>
          <w:sz w:val="28"/>
          <w:szCs w:val="28"/>
          <w:lang w:eastAsia="pl-PL"/>
        </w:rPr>
        <w:t xml:space="preserve">2 626 207,97 </w:t>
      </w:r>
      <w:r>
        <w:rPr>
          <w:rFonts w:cs="Times New Roman" w:ascii="Times New Roman" w:hAnsi="Times New Roman"/>
          <w:b/>
          <w:bCs/>
          <w:sz w:val="28"/>
          <w:szCs w:val="28"/>
        </w:rPr>
        <w:t>zł</w:t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spacing w:lineRule="auto" w:line="276" w:before="0" w:after="20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§ 2. </w:t>
      </w:r>
      <w:r>
        <w:rPr>
          <w:rFonts w:cs="Times New Roman" w:ascii="Times New Roman" w:hAnsi="Times New Roman"/>
        </w:rPr>
        <w:t>Wykonanie zarządzenia powierza się Skarbnikowi Gminy Nowa Ruda.</w:t>
      </w:r>
    </w:p>
    <w:p>
      <w:pPr>
        <w:pStyle w:val="Normal"/>
        <w:tabs>
          <w:tab w:val="clear" w:pos="708"/>
          <w:tab w:val="left" w:pos="709" w:leader="none"/>
          <w:tab w:val="left" w:pos="1418" w:leader="none"/>
          <w:tab w:val="left" w:pos="2127" w:leader="none"/>
          <w:tab w:val="left" w:pos="2836" w:leader="none"/>
          <w:tab w:val="left" w:pos="3545" w:leader="none"/>
          <w:tab w:val="left" w:pos="4254" w:leader="none"/>
          <w:tab w:val="left" w:pos="4963" w:leader="none"/>
          <w:tab w:val="left" w:pos="5672" w:leader="none"/>
          <w:tab w:val="left" w:pos="6381" w:leader="none"/>
          <w:tab w:val="left" w:pos="7090" w:leader="none"/>
          <w:tab w:val="left" w:pos="7799" w:leader="none"/>
          <w:tab w:val="left" w:pos="8508" w:leader="none"/>
          <w:tab w:val="left" w:pos="9217" w:leader="none"/>
          <w:tab w:val="left" w:pos="9926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§ 3 </w:t>
      </w:r>
      <w:r>
        <w:rPr>
          <w:rFonts w:cs="Times New Roman" w:ascii="Times New Roman" w:hAnsi="Times New Roman"/>
        </w:rPr>
        <w:t>Zarządzenie wchodzi w życie z dniem podjęcia.</w:t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i/>
          <w:iCs/>
          <w:sz w:val="22"/>
          <w:szCs w:val="22"/>
        </w:rPr>
        <w:t xml:space="preserve">                                         </w:t>
      </w:r>
      <w:r>
        <w:rPr>
          <w:rFonts w:ascii="Times New Roman" w:hAnsi="Times New Roman"/>
          <w:i w:val="false"/>
          <w:iCs w:val="false"/>
          <w:sz w:val="22"/>
          <w:szCs w:val="22"/>
        </w:rPr>
        <w:t xml:space="preserve">/Na oryginale podpisała Adrianna Mierzejewska –Wójt Gminy Nowa Ruda/ </w:t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jc w:val="center"/>
        <w:rPr>
          <w:rFonts w:ascii="Times New Roman" w:hAnsi="Times New Roman" w:cs="Times New Roman"/>
          <w:b/>
          <w:b/>
          <w:bCs/>
          <w:sz w:val="22"/>
          <w:szCs w:val="22"/>
        </w:rPr>
      </w:pPr>
      <w:r>
        <w:rPr>
          <w:rFonts w:cs="Times New Roman" w:ascii="Times New Roman" w:hAnsi="Times New Roman"/>
          <w:b/>
          <w:bCs/>
          <w:sz w:val="22"/>
          <w:szCs w:val="22"/>
        </w:rPr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UZASADNIENIE</w:t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jc w:val="both"/>
        <w:rPr>
          <w:rFonts w:ascii="Calibri" w:hAnsi="Calibri" w:cs="Calibri"/>
          <w:b/>
          <w:b/>
          <w:bCs/>
          <w:i/>
          <w:i/>
          <w:u w:val="single"/>
        </w:rPr>
      </w:pPr>
      <w:r>
        <w:rPr>
          <w:rFonts w:cs="Calibri"/>
          <w:b/>
          <w:bCs/>
          <w:i/>
          <w:u w:val="single"/>
        </w:rPr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jc w:val="both"/>
        <w:rPr>
          <w:rFonts w:ascii="Calibri" w:hAnsi="Calibri" w:cs="Calibri"/>
        </w:rPr>
      </w:pPr>
      <w:r>
        <w:rPr>
          <w:rFonts w:cs="Calibri"/>
          <w:b/>
          <w:bCs/>
          <w:u w:val="single"/>
        </w:rPr>
        <w:t>Dokonuje się przeniesień planu wydatków pomiędzy rozdziałami i paragrafami wydatków w ramach tego samego działu</w:t>
      </w:r>
      <w:r>
        <w:rPr>
          <w:rFonts w:cs="Calibri"/>
          <w:b/>
          <w:bCs/>
        </w:rPr>
        <w:t xml:space="preserve"> </w:t>
      </w:r>
      <w:r>
        <w:rPr>
          <w:rFonts w:cs="Calibri"/>
        </w:rPr>
        <w:t>na podstawie upoważnienia udzielonego Uchwałą Nr 109/XIII/19 Rady Gminy Nowa Ruda z dnia 30 grudnia 2019 roku w sprawie uchwalenia budżetu Gminy Nowa Ruda na rok 2020.</w:t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jc w:val="both"/>
        <w:rPr>
          <w:rFonts w:cs="Times New Roman"/>
          <w:b/>
          <w:b/>
          <w:bCs/>
          <w:i/>
          <w:i/>
        </w:rPr>
      </w:pPr>
      <w:r>
        <w:rPr>
          <w:rFonts w:cs="Times New Roman"/>
          <w:b/>
          <w:bCs/>
          <w:i/>
        </w:rPr>
        <w:t>Dz. 801 – Oświata i wychowanie</w:t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jc w:val="both"/>
        <w:rPr>
          <w:rFonts w:cs="Times New Roman"/>
          <w:bCs/>
        </w:rPr>
      </w:pPr>
      <w:r>
        <w:rPr>
          <w:rFonts w:cs="Times New Roman"/>
          <w:bCs/>
        </w:rPr>
        <w:t xml:space="preserve">Dokonuje się zmian w planach dotacji dla niepublicznych jednostek oświaty według poniższej tabeli: </w:t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jc w:val="both"/>
        <w:rPr>
          <w:lang w:eastAsia="pl-PL"/>
        </w:rPr>
      </w:pPr>
      <w:bookmarkStart w:id="0" w:name="_GoBack"/>
      <w:r>
        <w:rPr/>
        <w:drawing>
          <wp:inline distT="0" distB="0" distL="0" distR="0">
            <wp:extent cx="5760720" cy="3056890"/>
            <wp:effectExtent l="0" t="0" r="0" b="0"/>
            <wp:docPr id="1" name="Obraz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05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jc w:val="both"/>
        <w:rPr>
          <w:rFonts w:cs="Times New Roman"/>
          <w:b/>
          <w:b/>
          <w:bCs/>
          <w:i/>
          <w:i/>
        </w:rPr>
      </w:pPr>
      <w:r>
        <w:rPr>
          <w:rFonts w:cs="Times New Roman"/>
          <w:b/>
          <w:bCs/>
          <w:i/>
        </w:rPr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jc w:val="both"/>
        <w:rPr>
          <w:rFonts w:cs="Times New Roman"/>
          <w:bCs/>
        </w:rPr>
      </w:pPr>
      <w:r>
        <w:rPr>
          <w:rFonts w:cs="Times New Roman"/>
          <w:bCs/>
        </w:rPr>
        <w:t xml:space="preserve">Brakujące środki w wysokości 71,00 zł przenosi się z planowanych środków na organizowane wspólne imprezy okolicznościowe (rozdz. 80195). </w:t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jc w:val="both"/>
        <w:rPr>
          <w:rFonts w:ascii="Calibri" w:hAnsi="Calibri" w:cs="Calibri"/>
          <w:bCs/>
        </w:rPr>
      </w:pPr>
      <w:r>
        <w:rPr>
          <w:rFonts w:cs="Calibri"/>
          <w:bCs/>
        </w:rPr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jc w:val="both"/>
        <w:rPr>
          <w:rFonts w:ascii="Calibri" w:hAnsi="Calibri" w:cs="Calibri"/>
          <w:bCs/>
        </w:rPr>
      </w:pPr>
      <w:r>
        <w:rPr>
          <w:rFonts w:cs="Calibri"/>
          <w:bCs/>
        </w:rPr>
        <w:t>Wszystkie zmiany zostały zaprezentowane w załączniku nr 1.</w:t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f2cd2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de3029"/>
    <w:rPr>
      <w:sz w:val="20"/>
      <w:szCs w:val="20"/>
    </w:rPr>
  </w:style>
  <w:style w:type="character" w:styleId="Zakotwiczenieprzypisukocowego">
    <w:name w:val="Zakotwiczenie przypisu końcowego"/>
    <w:rPr>
      <w:vertAlign w:val="superscript"/>
    </w:rPr>
  </w:style>
  <w:style w:type="character" w:styleId="EndnoteCharacters">
    <w:name w:val="Endnote Characters"/>
    <w:basedOn w:val="DefaultParagraphFont"/>
    <w:uiPriority w:val="99"/>
    <w:semiHidden/>
    <w:unhideWhenUsed/>
    <w:qFormat/>
    <w:rsid w:val="00de3029"/>
    <w:rPr>
      <w:vertAlign w:val="superscript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6c514f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321115"/>
    <w:rPr>
      <w:b/>
      <w:bCs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Przypiskocowy">
    <w:name w:val="Endnote Text"/>
    <w:basedOn w:val="Normal"/>
    <w:link w:val="TekstprzypisukocowegoZnak"/>
    <w:uiPriority w:val="99"/>
    <w:semiHidden/>
    <w:unhideWhenUsed/>
    <w:rsid w:val="00de3029"/>
    <w:pPr/>
    <w:rPr>
      <w:sz w:val="20"/>
      <w:szCs w:val="20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6c514f"/>
    <w:pPr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e65e4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BCC13B-8D3F-4EDC-B00B-65FB33A84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2058</TotalTime>
  <Application>LibreOffice/7.0.1.2$Windows_X86_64 LibreOffice_project/7cbcfc562f6eb6708b5ff7d7397325de9e764452</Application>
  <Pages>2</Pages>
  <Words>278</Words>
  <Characters>1359</Characters>
  <CharactersWithSpaces>1855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2018-10-01T10:06:00Z</dcterms:created>
  <dc:creator>Ula</dc:creator>
  <dc:description/>
  <dc:language>pl-PL</dc:language>
  <cp:lastModifiedBy/>
  <cp:lastPrinted>2020-10-19T07:19:00Z</cp:lastPrinted>
  <dcterms:modified xsi:type="dcterms:W3CDTF">2020-12-29T11:55:00Z</dcterms:modified>
  <cp:revision>486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