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D172B5C" w14:textId="67F4E4DD" w:rsidR="00740B62" w:rsidRPr="00F83C5B" w:rsidRDefault="00A07BA9" w:rsidP="00030062">
      <w:pPr>
        <w:pStyle w:val="Nagwek1"/>
        <w:spacing w:before="0" w:after="0" w:line="360" w:lineRule="auto"/>
        <w:rPr>
          <w:rFonts w:ascii="Calibri" w:hAnsi="Calibri" w:cs="Calibri"/>
          <w:sz w:val="26"/>
          <w:szCs w:val="26"/>
        </w:rPr>
      </w:pPr>
      <w:r w:rsidRPr="00F83C5B">
        <w:rPr>
          <w:rFonts w:ascii="Calibri" w:hAnsi="Calibri" w:cs="Calibri"/>
          <w:sz w:val="26"/>
          <w:szCs w:val="26"/>
        </w:rPr>
        <w:t>Z</w:t>
      </w:r>
      <w:r w:rsidR="0017338B" w:rsidRPr="00F83C5B">
        <w:rPr>
          <w:rFonts w:ascii="Calibri" w:hAnsi="Calibri" w:cs="Calibri"/>
          <w:sz w:val="26"/>
          <w:szCs w:val="26"/>
        </w:rPr>
        <w:t xml:space="preserve">arządzenie </w:t>
      </w:r>
      <w:r w:rsidR="00D24C2A" w:rsidRPr="00F83C5B">
        <w:rPr>
          <w:rFonts w:ascii="Calibri" w:hAnsi="Calibri" w:cs="Calibri"/>
          <w:sz w:val="26"/>
          <w:szCs w:val="26"/>
        </w:rPr>
        <w:t>N</w:t>
      </w:r>
      <w:r w:rsidR="0017338B" w:rsidRPr="00F83C5B">
        <w:rPr>
          <w:rFonts w:ascii="Calibri" w:hAnsi="Calibri" w:cs="Calibri"/>
          <w:sz w:val="26"/>
          <w:szCs w:val="26"/>
        </w:rPr>
        <w:t>r</w:t>
      </w:r>
      <w:r w:rsidRPr="00F83C5B">
        <w:rPr>
          <w:rFonts w:ascii="Calibri" w:hAnsi="Calibri" w:cs="Calibri"/>
          <w:sz w:val="26"/>
          <w:szCs w:val="26"/>
        </w:rPr>
        <w:t xml:space="preserve"> </w:t>
      </w:r>
      <w:r w:rsidR="00A409C1">
        <w:rPr>
          <w:rFonts w:ascii="Calibri" w:hAnsi="Calibri" w:cs="Calibri"/>
          <w:sz w:val="26"/>
          <w:szCs w:val="26"/>
        </w:rPr>
        <w:t>609</w:t>
      </w:r>
      <w:r w:rsidR="00587BE1" w:rsidRPr="00F83C5B">
        <w:rPr>
          <w:rFonts w:ascii="Calibri" w:hAnsi="Calibri" w:cs="Calibri"/>
          <w:sz w:val="26"/>
          <w:szCs w:val="26"/>
        </w:rPr>
        <w:t>/</w:t>
      </w:r>
      <w:r w:rsidR="00B367A6" w:rsidRPr="00F83C5B">
        <w:rPr>
          <w:rFonts w:ascii="Calibri" w:hAnsi="Calibri" w:cs="Calibri"/>
          <w:sz w:val="26"/>
          <w:szCs w:val="26"/>
        </w:rPr>
        <w:t>20</w:t>
      </w:r>
      <w:r w:rsidR="007539C4" w:rsidRPr="00F83C5B">
        <w:rPr>
          <w:rFonts w:ascii="Calibri" w:hAnsi="Calibri" w:cs="Calibri"/>
          <w:sz w:val="26"/>
          <w:szCs w:val="26"/>
        </w:rPr>
        <w:br/>
      </w:r>
      <w:r w:rsidR="00587BE1" w:rsidRPr="00F83C5B">
        <w:rPr>
          <w:rFonts w:ascii="Calibri" w:hAnsi="Calibri" w:cs="Calibri"/>
          <w:sz w:val="26"/>
          <w:szCs w:val="26"/>
        </w:rPr>
        <w:t>W</w:t>
      </w:r>
      <w:r w:rsidR="0017338B" w:rsidRPr="00F83C5B">
        <w:rPr>
          <w:rFonts w:ascii="Calibri" w:hAnsi="Calibri" w:cs="Calibri"/>
          <w:sz w:val="26"/>
          <w:szCs w:val="26"/>
        </w:rPr>
        <w:t>ójta</w:t>
      </w:r>
      <w:r w:rsidR="00587BE1" w:rsidRPr="00F83C5B">
        <w:rPr>
          <w:rFonts w:ascii="Calibri" w:hAnsi="Calibri" w:cs="Calibri"/>
          <w:sz w:val="26"/>
          <w:szCs w:val="26"/>
        </w:rPr>
        <w:t xml:space="preserve"> </w:t>
      </w:r>
      <w:r w:rsidR="0017338B" w:rsidRPr="00F83C5B">
        <w:rPr>
          <w:rFonts w:ascii="Calibri" w:hAnsi="Calibri" w:cs="Calibri"/>
          <w:sz w:val="26"/>
          <w:szCs w:val="26"/>
        </w:rPr>
        <w:t>Gminy Nowa Ruda</w:t>
      </w:r>
      <w:r w:rsidR="00740B62" w:rsidRPr="00F83C5B">
        <w:rPr>
          <w:rFonts w:ascii="Calibri" w:hAnsi="Calibri" w:cs="Calibri"/>
          <w:sz w:val="26"/>
          <w:szCs w:val="26"/>
        </w:rPr>
        <w:br/>
      </w:r>
      <w:r w:rsidR="0017338B" w:rsidRPr="00F83C5B">
        <w:rPr>
          <w:rFonts w:ascii="Calibri" w:hAnsi="Calibri" w:cs="Calibri"/>
          <w:sz w:val="26"/>
          <w:szCs w:val="26"/>
        </w:rPr>
        <w:t xml:space="preserve"> </w:t>
      </w:r>
      <w:r w:rsidR="00587BE1" w:rsidRPr="00F83C5B">
        <w:rPr>
          <w:rFonts w:ascii="Calibri" w:hAnsi="Calibri" w:cs="Calibri"/>
          <w:sz w:val="26"/>
          <w:szCs w:val="26"/>
        </w:rPr>
        <w:t xml:space="preserve">z dnia </w:t>
      </w:r>
      <w:r w:rsidR="00A409C1">
        <w:rPr>
          <w:rFonts w:ascii="Calibri" w:hAnsi="Calibri" w:cs="Calibri"/>
          <w:sz w:val="26"/>
          <w:szCs w:val="26"/>
        </w:rPr>
        <w:t>8</w:t>
      </w:r>
      <w:r w:rsidR="00B66AE9" w:rsidRPr="00F83C5B">
        <w:rPr>
          <w:rFonts w:ascii="Calibri" w:hAnsi="Calibri" w:cs="Calibri"/>
          <w:sz w:val="26"/>
          <w:szCs w:val="26"/>
        </w:rPr>
        <w:t xml:space="preserve"> </w:t>
      </w:r>
      <w:r w:rsidR="00B52FDE" w:rsidRPr="00F83C5B">
        <w:rPr>
          <w:rFonts w:ascii="Calibri" w:hAnsi="Calibri" w:cs="Calibri"/>
          <w:sz w:val="26"/>
          <w:szCs w:val="26"/>
        </w:rPr>
        <w:t xml:space="preserve">grudnia </w:t>
      </w:r>
      <w:r w:rsidR="00B367A6" w:rsidRPr="00F83C5B">
        <w:rPr>
          <w:rFonts w:ascii="Calibri" w:hAnsi="Calibri" w:cs="Calibri"/>
          <w:sz w:val="26"/>
          <w:szCs w:val="26"/>
        </w:rPr>
        <w:t>2020</w:t>
      </w:r>
      <w:r w:rsidR="00587BE1" w:rsidRPr="00F83C5B">
        <w:rPr>
          <w:rFonts w:ascii="Calibri" w:hAnsi="Calibri" w:cs="Calibri"/>
          <w:sz w:val="26"/>
          <w:szCs w:val="26"/>
        </w:rPr>
        <w:t xml:space="preserve"> roku</w:t>
      </w:r>
    </w:p>
    <w:p w14:paraId="4CE732E6" w14:textId="77777777" w:rsidR="00587BE1" w:rsidRPr="00F83C5B" w:rsidRDefault="007B34F3" w:rsidP="00030062">
      <w:pPr>
        <w:pStyle w:val="Nagwek1"/>
        <w:spacing w:before="0" w:after="0" w:line="360" w:lineRule="auto"/>
        <w:rPr>
          <w:rStyle w:val="PodtytuZnak"/>
          <w:rFonts w:ascii="Calibri" w:hAnsi="Calibri" w:cs="Calibri"/>
        </w:rPr>
      </w:pPr>
      <w:r w:rsidRPr="00F83C5B">
        <w:rPr>
          <w:rStyle w:val="PodtytuZnak"/>
          <w:rFonts w:ascii="Calibri" w:hAnsi="Calibri" w:cs="Calibri"/>
        </w:rPr>
        <w:t xml:space="preserve">zmieniające zarządzenie </w:t>
      </w:r>
      <w:r w:rsidR="00587BE1" w:rsidRPr="00F83C5B">
        <w:rPr>
          <w:rStyle w:val="PodtytuZnak"/>
          <w:rFonts w:ascii="Calibri" w:hAnsi="Calibri" w:cs="Calibri"/>
        </w:rPr>
        <w:t>w</w:t>
      </w:r>
      <w:r w:rsidR="00B66AE9" w:rsidRPr="00F83C5B">
        <w:rPr>
          <w:rStyle w:val="PodtytuZnak"/>
          <w:rFonts w:ascii="Calibri" w:hAnsi="Calibri" w:cs="Calibri"/>
        </w:rPr>
        <w:t> </w:t>
      </w:r>
      <w:r w:rsidR="00587BE1" w:rsidRPr="00F83C5B">
        <w:rPr>
          <w:rStyle w:val="PodtytuZnak"/>
          <w:rFonts w:ascii="Calibri" w:hAnsi="Calibri" w:cs="Calibri"/>
        </w:rPr>
        <w:t xml:space="preserve">sprawie </w:t>
      </w:r>
      <w:r w:rsidRPr="00F83C5B">
        <w:rPr>
          <w:rStyle w:val="PodtytuZnak"/>
          <w:rFonts w:ascii="Calibri" w:hAnsi="Calibri" w:cs="Calibri"/>
        </w:rPr>
        <w:t>regulaminu przeprowadzania przetargów oraz rokowań na zbycie, wydzierżawienie i najem nieruchomości stanowiących własność Gminy Nowa Ruda</w:t>
      </w:r>
    </w:p>
    <w:p w14:paraId="5C989086" w14:textId="7A35D39F" w:rsidR="001C60F6" w:rsidRPr="00F83C5B" w:rsidRDefault="004F3480" w:rsidP="00030062">
      <w:pPr>
        <w:pStyle w:val="Tytu"/>
        <w:spacing w:before="0" w:after="0" w:line="360" w:lineRule="auto"/>
        <w:jc w:val="left"/>
        <w:rPr>
          <w:rFonts w:ascii="Calibri" w:hAnsi="Calibri" w:cs="Calibri"/>
          <w:sz w:val="24"/>
          <w:szCs w:val="24"/>
        </w:rPr>
      </w:pPr>
      <w:r w:rsidRPr="00F83C5B">
        <w:rPr>
          <w:rFonts w:ascii="Calibri" w:hAnsi="Calibri" w:cs="Calibri"/>
          <w:b w:val="0"/>
          <w:bCs w:val="0"/>
          <w:sz w:val="24"/>
          <w:szCs w:val="24"/>
        </w:rPr>
        <w:t>Na podstawie art. 30 ust. 2 pkt 3 ustawy z dnia 8 marca 1990 roku o samorządzie gminnym (</w:t>
      </w:r>
      <w:r w:rsidR="00863FB0" w:rsidRPr="00F83C5B">
        <w:rPr>
          <w:rFonts w:ascii="Calibri" w:hAnsi="Calibri" w:cs="Calibri"/>
          <w:b w:val="0"/>
          <w:bCs w:val="0"/>
          <w:sz w:val="24"/>
          <w:szCs w:val="24"/>
        </w:rPr>
        <w:t>t.j. Dz. U. z 2020 r. poz. 713; zm.: Dz. U. z 2020 r. poz. 1378</w:t>
      </w:r>
      <w:r w:rsidRPr="00F83C5B">
        <w:rPr>
          <w:rFonts w:ascii="Calibri" w:hAnsi="Calibri" w:cs="Calibri"/>
          <w:b w:val="0"/>
          <w:bCs w:val="0"/>
          <w:sz w:val="24"/>
          <w:szCs w:val="24"/>
        </w:rPr>
        <w:t>), art. 13 ust. 1 art. 25 ust. 1 ustawy z dnia 21</w:t>
      </w:r>
      <w:r w:rsidR="00A947F8">
        <w:rPr>
          <w:rFonts w:ascii="Calibri" w:hAnsi="Calibri" w:cs="Calibri"/>
          <w:b w:val="0"/>
          <w:bCs w:val="0"/>
          <w:sz w:val="24"/>
          <w:szCs w:val="24"/>
        </w:rPr>
        <w:t> </w:t>
      </w:r>
      <w:r w:rsidRPr="00F83C5B">
        <w:rPr>
          <w:rFonts w:ascii="Calibri" w:hAnsi="Calibri" w:cs="Calibri"/>
          <w:b w:val="0"/>
          <w:bCs w:val="0"/>
          <w:sz w:val="24"/>
          <w:szCs w:val="24"/>
        </w:rPr>
        <w:t>sierpnia 1997 r. o gospodarce nieruchomościami (</w:t>
      </w:r>
      <w:r w:rsidR="007F3B30" w:rsidRPr="00F83C5B">
        <w:rPr>
          <w:rFonts w:ascii="Calibri" w:hAnsi="Calibri" w:cs="Calibri"/>
          <w:b w:val="0"/>
          <w:bCs w:val="0"/>
          <w:sz w:val="24"/>
          <w:szCs w:val="24"/>
        </w:rPr>
        <w:t>t.j. Dz. U. z 2020 r. poz. 1990</w:t>
      </w:r>
      <w:r w:rsidRPr="00F83C5B">
        <w:rPr>
          <w:rFonts w:ascii="Calibri" w:hAnsi="Calibri" w:cs="Calibri"/>
          <w:b w:val="0"/>
          <w:bCs w:val="0"/>
          <w:sz w:val="24"/>
          <w:szCs w:val="24"/>
        </w:rPr>
        <w:t>),</w:t>
      </w:r>
      <w:r w:rsidRPr="00F83C5B">
        <w:rPr>
          <w:rFonts w:ascii="Calibri" w:hAnsi="Calibri" w:cs="Calibri"/>
          <w:sz w:val="24"/>
          <w:szCs w:val="24"/>
        </w:rPr>
        <w:t xml:space="preserve"> Wójt Gminy Nowa Ruda zarządza, co następuje:</w:t>
      </w:r>
    </w:p>
    <w:p w14:paraId="63ED3EE4" w14:textId="77777777" w:rsidR="00691B0C" w:rsidRPr="00F83C5B" w:rsidRDefault="00117CF3" w:rsidP="00030062">
      <w:pPr>
        <w:pStyle w:val="Akapitzlist"/>
        <w:numPr>
          <w:ilvl w:val="0"/>
          <w:numId w:val="8"/>
        </w:numPr>
        <w:spacing w:after="0" w:line="360" w:lineRule="auto"/>
        <w:ind w:left="0" w:hanging="11"/>
        <w:rPr>
          <w:rStyle w:val="Wyrnienieintensywne"/>
          <w:rFonts w:cs="Calibri"/>
          <w:i w:val="0"/>
          <w:iCs w:val="0"/>
          <w:color w:val="auto"/>
          <w:sz w:val="24"/>
          <w:szCs w:val="24"/>
        </w:rPr>
      </w:pP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</w:t>
      </w:r>
      <w:r w:rsidR="00740B6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W regulaminie przeprowadzania przetargów oraz rokowań na zbycie, wydzierżawienie i</w:t>
      </w:r>
      <w:r w:rsidR="007D51D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 </w:t>
      </w:r>
      <w:r w:rsidR="00740B6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najem nieruchomości stanowiących własność Gminy Nowa Ruda, stanowiącym załącznik do zarządzenia Nr 271/15 Wójta Gminy Nowa Ruda z dnia 14 kwietnia 2015 r</w:t>
      </w:r>
      <w:r w:rsidR="007D51D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oku</w:t>
      </w:r>
      <w:r w:rsidR="00740B6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w sprawie regulaminu </w:t>
      </w:r>
      <w:r w:rsidR="00E76DD1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przeprowadzania przetargów oraz rokowań na zbycie, wydzierżawienie i najem nieruchomości stanowiących własność Gminy Nowa Ruda, zmienionego zarządzeniem Nr 613/16 Wójta Gminy Nowa Ruda z dnia 11 października 2016 roku, zarządzeniem Nr</w:t>
      </w:r>
      <w:r w:rsidR="007D51D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 </w:t>
      </w:r>
      <w:r w:rsidR="00E76DD1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76/17 Wójta Gminy Nowa Ruda z dnia 10 lutego 2017 roku, zarządzeniem Nr 268/17 Wójta Gminy Nowa Ruda z dnia 02 czerwca 2017 roku oraz zarządzeniem Nr 169/19 Wójta Gminy Nowa Ruda z dnia 04 kwietnia 2019 roku </w:t>
      </w:r>
      <w:r w:rsidR="007D51D2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wprowadza się następującą zmianę:</w:t>
      </w:r>
    </w:p>
    <w:p w14:paraId="1F92A558" w14:textId="77777777" w:rsidR="00030062" w:rsidRPr="00030062" w:rsidRDefault="00030062" w:rsidP="00030062">
      <w:pPr>
        <w:numPr>
          <w:ilvl w:val="1"/>
          <w:numId w:val="8"/>
        </w:numPr>
        <w:spacing w:line="360" w:lineRule="auto"/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</w:pP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W Rozdziale 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3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 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Dzierżawa i najem nieruchomości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 § 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3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. ust 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4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 skreśla się wyrazy „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do których stosuje się odpowiednio 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przepis</w:t>
      </w:r>
      <w:r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y rozporządzenia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 Rady Ministrów z dnia 14 września 2004 r</w:t>
      </w:r>
      <w:r w:rsidR="00F83C5B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 xml:space="preserve">oku </w:t>
      </w:r>
      <w:r w:rsidRPr="00030062">
        <w:rPr>
          <w:rStyle w:val="Wyrnienieintensywne"/>
          <w:rFonts w:ascii="Calibri" w:eastAsia="Calibri" w:hAnsi="Calibri" w:cs="Calibri"/>
          <w:i w:val="0"/>
          <w:iCs w:val="0"/>
          <w:color w:val="auto"/>
          <w:lang w:eastAsia="en-US"/>
        </w:rPr>
        <w:t>w sprawie sposobu i trybu przeprowadzania przetargów oraz rokowań na zbycie nieruchomości (Dz.U. z 2014, poz. 1490)”</w:t>
      </w:r>
    </w:p>
    <w:p w14:paraId="57DDE5C0" w14:textId="77777777" w:rsidR="007D51D2" w:rsidRPr="00F83C5B" w:rsidRDefault="008579E1" w:rsidP="00030062">
      <w:pPr>
        <w:pStyle w:val="Akapitzlist"/>
        <w:numPr>
          <w:ilvl w:val="1"/>
          <w:numId w:val="8"/>
        </w:numPr>
        <w:spacing w:after="0" w:line="360" w:lineRule="auto"/>
        <w:rPr>
          <w:rStyle w:val="Wyrnienieintensywne"/>
          <w:rFonts w:cs="Calibri"/>
          <w:i w:val="0"/>
          <w:iCs w:val="0"/>
          <w:color w:val="auto"/>
          <w:sz w:val="24"/>
          <w:szCs w:val="24"/>
        </w:rPr>
      </w:pP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Po Rozdziale 7 dodaje się Rozdział 8 w brzmieniu:</w:t>
      </w:r>
    </w:p>
    <w:p w14:paraId="76C3ED35" w14:textId="4DDE6B41" w:rsidR="008579E1" w:rsidRPr="00F83C5B" w:rsidRDefault="008579E1" w:rsidP="00030062">
      <w:pPr>
        <w:pStyle w:val="Akapitzlist"/>
        <w:spacing w:after="0" w:line="360" w:lineRule="auto"/>
        <w:ind w:left="0"/>
        <w:rPr>
          <w:rStyle w:val="Wyrnienieintensywne"/>
          <w:rFonts w:cs="Calibri"/>
          <w:i w:val="0"/>
          <w:iCs w:val="0"/>
          <w:color w:val="auto"/>
          <w:sz w:val="24"/>
          <w:szCs w:val="24"/>
        </w:rPr>
      </w:pP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„Rozdział 8</w:t>
      </w:r>
      <w:r w:rsidR="006E61A9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</w:t>
      </w: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Przepisy końcowe</w:t>
      </w:r>
      <w:r w:rsidR="006E61A9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</w:t>
      </w: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§8.</w:t>
      </w:r>
      <w:r w:rsidR="006E61A9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 1. </w:t>
      </w: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Do spraw </w:t>
      </w:r>
      <w:r w:rsidR="007A6319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z zakresu najmu i dzierżawy </w:t>
      </w: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nieuregulowanych w niniejszym regulaminie stosuje się </w:t>
      </w:r>
      <w:r w:rsidR="00415B0C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odpowiednio </w:t>
      </w:r>
      <w:r w:rsidR="00D24C2A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przepisy Rozporządzenia Rady Ministrów z</w:t>
      </w:r>
      <w:r w:rsidR="007A6319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 </w:t>
      </w:r>
      <w:r w:rsidR="00D24C2A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dnia 14</w:t>
      </w:r>
      <w:r w:rsidR="00A947F8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 </w:t>
      </w:r>
      <w:r w:rsidR="00D24C2A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 xml:space="preserve">września 2004 roku w sprawie sposobu i trybu przeprowadzania przetargów oraz rokowań na zbycie nieruchomości </w:t>
      </w:r>
      <w:r w:rsidR="00DA26DA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(</w:t>
      </w:r>
      <w:r w:rsidR="00A50EDA" w:rsidRPr="008C361E">
        <w:rPr>
          <w:rFonts w:cs="Calibri"/>
          <w:sz w:val="24"/>
          <w:szCs w:val="24"/>
        </w:rPr>
        <w:t>t.j. Dz. U. z 2014 r. poz. 1490; zm.: Dz. U. z 2020 r. poz. 1698</w:t>
      </w:r>
      <w:r w:rsidR="00DA26DA"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)”</w:t>
      </w:r>
    </w:p>
    <w:p w14:paraId="55701120" w14:textId="415A71F8" w:rsidR="002D3C02" w:rsidRPr="00F83C5B" w:rsidRDefault="002D3C02" w:rsidP="00030062">
      <w:pPr>
        <w:pStyle w:val="Akapitzlist"/>
        <w:numPr>
          <w:ilvl w:val="0"/>
          <w:numId w:val="8"/>
        </w:numPr>
        <w:spacing w:after="0" w:line="360" w:lineRule="auto"/>
        <w:ind w:left="0" w:hanging="11"/>
        <w:rPr>
          <w:rStyle w:val="Wyrnienieintensywne"/>
          <w:rFonts w:cs="Calibri"/>
          <w:i w:val="0"/>
          <w:iCs w:val="0"/>
          <w:color w:val="auto"/>
          <w:sz w:val="24"/>
          <w:szCs w:val="24"/>
        </w:rPr>
      </w:pP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Wykonanie zarządzenia powierza się kierownikowi Referatu Gospodarki Nieruchomościami i</w:t>
      </w:r>
      <w:r w:rsidR="00A947F8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 </w:t>
      </w: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Geodezji.</w:t>
      </w:r>
    </w:p>
    <w:p w14:paraId="474DD0AA" w14:textId="77777777" w:rsidR="00587BE1" w:rsidRPr="00F83C5B" w:rsidRDefault="001C60F6" w:rsidP="00030062">
      <w:pPr>
        <w:pStyle w:val="Akapitzlist"/>
        <w:numPr>
          <w:ilvl w:val="0"/>
          <w:numId w:val="8"/>
        </w:numPr>
        <w:spacing w:after="0" w:line="360" w:lineRule="auto"/>
        <w:ind w:left="0" w:hanging="11"/>
        <w:rPr>
          <w:rStyle w:val="Wyrnienieintensywne"/>
          <w:rFonts w:cs="Calibri"/>
          <w:i w:val="0"/>
          <w:iCs w:val="0"/>
          <w:color w:val="auto"/>
          <w:sz w:val="24"/>
          <w:szCs w:val="24"/>
        </w:rPr>
      </w:pPr>
      <w:r w:rsidRPr="00F83C5B">
        <w:rPr>
          <w:rStyle w:val="Wyrnienieintensywne"/>
          <w:rFonts w:cs="Calibri"/>
          <w:i w:val="0"/>
          <w:iCs w:val="0"/>
          <w:color w:val="auto"/>
          <w:sz w:val="24"/>
          <w:szCs w:val="24"/>
        </w:rPr>
        <w:t>Zarządzenie wchodzi w życie z dniem wydania.</w:t>
      </w:r>
    </w:p>
    <w:p w14:paraId="0F4AF402" w14:textId="77777777" w:rsidR="00EA4F3B" w:rsidRPr="00A409C1" w:rsidRDefault="00EA4F3B" w:rsidP="00A409C1">
      <w:pPr>
        <w:tabs>
          <w:tab w:val="right" w:pos="8931"/>
        </w:tabs>
        <w:spacing w:before="240" w:line="360" w:lineRule="auto"/>
        <w:rPr>
          <w:rStyle w:val="Wyrnienieintensywne"/>
          <w:rFonts w:ascii="Calibri" w:hAnsi="Calibri" w:cs="Calibri"/>
          <w:i w:val="0"/>
          <w:iCs w:val="0"/>
          <w:color w:val="000000" w:themeColor="text1"/>
        </w:rPr>
      </w:pPr>
      <w:bookmarkStart w:id="0" w:name="_Hlk51663466"/>
      <w:r w:rsidRPr="00F83C5B">
        <w:rPr>
          <w:rFonts w:ascii="Calibri" w:hAnsi="Calibri" w:cs="Calibri"/>
        </w:rPr>
        <w:tab/>
      </w:r>
      <w:r w:rsidRPr="00A409C1">
        <w:rPr>
          <w:rFonts w:ascii="Calibri" w:hAnsi="Calibri" w:cs="Calibri"/>
          <w:color w:val="000000" w:themeColor="text1"/>
        </w:rPr>
        <w:t>/Ad</w:t>
      </w:r>
      <w:r w:rsidR="00DA26DA" w:rsidRPr="00A409C1">
        <w:rPr>
          <w:rFonts w:ascii="Calibri" w:hAnsi="Calibri" w:cs="Calibri"/>
          <w:color w:val="000000" w:themeColor="text1"/>
        </w:rPr>
        <w:t xml:space="preserve">rianna </w:t>
      </w:r>
      <w:r w:rsidRPr="00A409C1">
        <w:rPr>
          <w:rFonts w:ascii="Calibri" w:hAnsi="Calibri" w:cs="Calibri"/>
          <w:color w:val="000000" w:themeColor="text1"/>
        </w:rPr>
        <w:t>Mierzejewska – Wójt Gminy Nowa Ruda/</w:t>
      </w:r>
      <w:bookmarkEnd w:id="0"/>
    </w:p>
    <w:sectPr w:rsidR="00EA4F3B" w:rsidRPr="00A409C1" w:rsidSect="00A409C1">
      <w:pgSz w:w="11906" w:h="16838"/>
      <w:pgMar w:top="1418" w:right="851" w:bottom="1418" w:left="1418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B33EC1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F51EEA"/>
    <w:multiLevelType w:val="multilevel"/>
    <w:tmpl w:val="97B216CC"/>
    <w:lvl w:ilvl="0">
      <w:start w:val="1"/>
      <w:numFmt w:val="decimal"/>
      <w:suff w:val="space"/>
      <w:lvlText w:val="§ 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D114620"/>
    <w:multiLevelType w:val="hybridMultilevel"/>
    <w:tmpl w:val="E17C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C4D34"/>
    <w:multiLevelType w:val="multilevel"/>
    <w:tmpl w:val="E988C11C"/>
    <w:lvl w:ilvl="0">
      <w:start w:val="1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8D110A1"/>
    <w:multiLevelType w:val="hybridMultilevel"/>
    <w:tmpl w:val="80BACC56"/>
    <w:lvl w:ilvl="0" w:tplc="7F36ADA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D5BF8"/>
    <w:multiLevelType w:val="multilevel"/>
    <w:tmpl w:val="C402257E"/>
    <w:lvl w:ilvl="0">
      <w:start w:val="1"/>
      <w:numFmt w:val="decimal"/>
      <w:suff w:val="space"/>
      <w:lvlText w:val="§ 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ECF5C19"/>
    <w:multiLevelType w:val="hybridMultilevel"/>
    <w:tmpl w:val="B8E84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755A4"/>
    <w:multiLevelType w:val="hybridMultilevel"/>
    <w:tmpl w:val="70362656"/>
    <w:lvl w:ilvl="0" w:tplc="6F5225F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2"/>
  </w:num>
  <w:num w:numId="8">
    <w:abstractNumId w:val="6"/>
  </w:num>
  <w:num w:numId="9">
    <w:abstractNumId w:val="8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E6"/>
    <w:rsid w:val="000240BA"/>
    <w:rsid w:val="00030062"/>
    <w:rsid w:val="00031DE7"/>
    <w:rsid w:val="0003393E"/>
    <w:rsid w:val="00042C20"/>
    <w:rsid w:val="00043691"/>
    <w:rsid w:val="0004476C"/>
    <w:rsid w:val="0004506E"/>
    <w:rsid w:val="0004777A"/>
    <w:rsid w:val="00070E13"/>
    <w:rsid w:val="00083CB1"/>
    <w:rsid w:val="000876EF"/>
    <w:rsid w:val="000917C5"/>
    <w:rsid w:val="00094362"/>
    <w:rsid w:val="000945B0"/>
    <w:rsid w:val="000A55A9"/>
    <w:rsid w:val="000A7A48"/>
    <w:rsid w:val="000B32DA"/>
    <w:rsid w:val="000E7A61"/>
    <w:rsid w:val="000F7A3B"/>
    <w:rsid w:val="00117CF3"/>
    <w:rsid w:val="00124D16"/>
    <w:rsid w:val="001455A9"/>
    <w:rsid w:val="00165D77"/>
    <w:rsid w:val="0017338B"/>
    <w:rsid w:val="001753E8"/>
    <w:rsid w:val="001A0430"/>
    <w:rsid w:val="001A4F41"/>
    <w:rsid w:val="001B3A04"/>
    <w:rsid w:val="001C60F6"/>
    <w:rsid w:val="001D5EE2"/>
    <w:rsid w:val="001E2DA1"/>
    <w:rsid w:val="00211CD5"/>
    <w:rsid w:val="00224FD4"/>
    <w:rsid w:val="0023402B"/>
    <w:rsid w:val="00253312"/>
    <w:rsid w:val="0025676E"/>
    <w:rsid w:val="0025754B"/>
    <w:rsid w:val="00261B97"/>
    <w:rsid w:val="00262B23"/>
    <w:rsid w:val="00265DCE"/>
    <w:rsid w:val="00274E3C"/>
    <w:rsid w:val="00285C2B"/>
    <w:rsid w:val="002A3D79"/>
    <w:rsid w:val="002B34BE"/>
    <w:rsid w:val="002C7519"/>
    <w:rsid w:val="002D3C02"/>
    <w:rsid w:val="002E55C6"/>
    <w:rsid w:val="002E79AC"/>
    <w:rsid w:val="002F418F"/>
    <w:rsid w:val="002F572D"/>
    <w:rsid w:val="00340B65"/>
    <w:rsid w:val="003665A3"/>
    <w:rsid w:val="00380232"/>
    <w:rsid w:val="003926E6"/>
    <w:rsid w:val="00394597"/>
    <w:rsid w:val="003A6E1A"/>
    <w:rsid w:val="003B4030"/>
    <w:rsid w:val="003C2A6F"/>
    <w:rsid w:val="003C71CA"/>
    <w:rsid w:val="003D5A8C"/>
    <w:rsid w:val="003D6296"/>
    <w:rsid w:val="003D6846"/>
    <w:rsid w:val="003D6977"/>
    <w:rsid w:val="00404D7B"/>
    <w:rsid w:val="00415B0C"/>
    <w:rsid w:val="00433C72"/>
    <w:rsid w:val="00434270"/>
    <w:rsid w:val="004357A9"/>
    <w:rsid w:val="0044199E"/>
    <w:rsid w:val="00453360"/>
    <w:rsid w:val="004542F9"/>
    <w:rsid w:val="00464BA8"/>
    <w:rsid w:val="00476407"/>
    <w:rsid w:val="004825C7"/>
    <w:rsid w:val="00492C22"/>
    <w:rsid w:val="004A1DA3"/>
    <w:rsid w:val="004B78D7"/>
    <w:rsid w:val="004C575A"/>
    <w:rsid w:val="004E45FE"/>
    <w:rsid w:val="004F1759"/>
    <w:rsid w:val="004F3480"/>
    <w:rsid w:val="00500EFB"/>
    <w:rsid w:val="00516002"/>
    <w:rsid w:val="00523D40"/>
    <w:rsid w:val="00531E57"/>
    <w:rsid w:val="00537834"/>
    <w:rsid w:val="00540DCE"/>
    <w:rsid w:val="00554093"/>
    <w:rsid w:val="00567BA0"/>
    <w:rsid w:val="00587BE1"/>
    <w:rsid w:val="00591BDC"/>
    <w:rsid w:val="0059573E"/>
    <w:rsid w:val="005A6723"/>
    <w:rsid w:val="005B18F9"/>
    <w:rsid w:val="005C4EE2"/>
    <w:rsid w:val="005D312D"/>
    <w:rsid w:val="0060132B"/>
    <w:rsid w:val="00612303"/>
    <w:rsid w:val="0061372E"/>
    <w:rsid w:val="00614189"/>
    <w:rsid w:val="00624138"/>
    <w:rsid w:val="00650CC3"/>
    <w:rsid w:val="006551F2"/>
    <w:rsid w:val="0065574F"/>
    <w:rsid w:val="006576F6"/>
    <w:rsid w:val="00686639"/>
    <w:rsid w:val="006866E4"/>
    <w:rsid w:val="00691B0C"/>
    <w:rsid w:val="00693858"/>
    <w:rsid w:val="006A25B6"/>
    <w:rsid w:val="006A50B2"/>
    <w:rsid w:val="006B1FC2"/>
    <w:rsid w:val="006B42AB"/>
    <w:rsid w:val="006C0DD8"/>
    <w:rsid w:val="006C2B31"/>
    <w:rsid w:val="006E61A9"/>
    <w:rsid w:val="006F75CF"/>
    <w:rsid w:val="00716FEA"/>
    <w:rsid w:val="00720D9B"/>
    <w:rsid w:val="00723BE9"/>
    <w:rsid w:val="007307B4"/>
    <w:rsid w:val="00740B62"/>
    <w:rsid w:val="0074354C"/>
    <w:rsid w:val="007539C4"/>
    <w:rsid w:val="00767210"/>
    <w:rsid w:val="0077432E"/>
    <w:rsid w:val="00775A7A"/>
    <w:rsid w:val="00776763"/>
    <w:rsid w:val="00782230"/>
    <w:rsid w:val="00792310"/>
    <w:rsid w:val="007A017C"/>
    <w:rsid w:val="007A6319"/>
    <w:rsid w:val="007B34F3"/>
    <w:rsid w:val="007B359B"/>
    <w:rsid w:val="007B692D"/>
    <w:rsid w:val="007B74E6"/>
    <w:rsid w:val="007D51D2"/>
    <w:rsid w:val="007E3B6D"/>
    <w:rsid w:val="007F3B30"/>
    <w:rsid w:val="007F5835"/>
    <w:rsid w:val="00806066"/>
    <w:rsid w:val="00820FDB"/>
    <w:rsid w:val="008211B9"/>
    <w:rsid w:val="00823262"/>
    <w:rsid w:val="00826902"/>
    <w:rsid w:val="00835CDB"/>
    <w:rsid w:val="00842B88"/>
    <w:rsid w:val="00854785"/>
    <w:rsid w:val="008579E1"/>
    <w:rsid w:val="00862BAE"/>
    <w:rsid w:val="00863FB0"/>
    <w:rsid w:val="00867608"/>
    <w:rsid w:val="00882BF2"/>
    <w:rsid w:val="008931BD"/>
    <w:rsid w:val="008B7243"/>
    <w:rsid w:val="008C361E"/>
    <w:rsid w:val="008D6EE6"/>
    <w:rsid w:val="008F1B1E"/>
    <w:rsid w:val="008F2E08"/>
    <w:rsid w:val="008F5A04"/>
    <w:rsid w:val="00907E68"/>
    <w:rsid w:val="00925284"/>
    <w:rsid w:val="00925AF8"/>
    <w:rsid w:val="0093118A"/>
    <w:rsid w:val="00935675"/>
    <w:rsid w:val="00957B18"/>
    <w:rsid w:val="00981F61"/>
    <w:rsid w:val="009842F9"/>
    <w:rsid w:val="009A5E7C"/>
    <w:rsid w:val="009B5389"/>
    <w:rsid w:val="009B5D40"/>
    <w:rsid w:val="009C34DA"/>
    <w:rsid w:val="009C39D5"/>
    <w:rsid w:val="009C7F18"/>
    <w:rsid w:val="009D019D"/>
    <w:rsid w:val="009E1B10"/>
    <w:rsid w:val="009F6945"/>
    <w:rsid w:val="00A0221A"/>
    <w:rsid w:val="00A07BA9"/>
    <w:rsid w:val="00A16FB0"/>
    <w:rsid w:val="00A3339C"/>
    <w:rsid w:val="00A33C65"/>
    <w:rsid w:val="00A37FD8"/>
    <w:rsid w:val="00A409C1"/>
    <w:rsid w:val="00A50EDA"/>
    <w:rsid w:val="00A947F8"/>
    <w:rsid w:val="00A95370"/>
    <w:rsid w:val="00AA6A5B"/>
    <w:rsid w:val="00AB00F1"/>
    <w:rsid w:val="00AC162F"/>
    <w:rsid w:val="00AC221C"/>
    <w:rsid w:val="00AC37EC"/>
    <w:rsid w:val="00AD48CE"/>
    <w:rsid w:val="00AD6FEE"/>
    <w:rsid w:val="00AE26DD"/>
    <w:rsid w:val="00AE2F31"/>
    <w:rsid w:val="00AE7162"/>
    <w:rsid w:val="00AF0FB1"/>
    <w:rsid w:val="00AF2498"/>
    <w:rsid w:val="00B0169B"/>
    <w:rsid w:val="00B0452F"/>
    <w:rsid w:val="00B055BF"/>
    <w:rsid w:val="00B0572B"/>
    <w:rsid w:val="00B169AB"/>
    <w:rsid w:val="00B235C6"/>
    <w:rsid w:val="00B263ED"/>
    <w:rsid w:val="00B30453"/>
    <w:rsid w:val="00B367A6"/>
    <w:rsid w:val="00B42C40"/>
    <w:rsid w:val="00B52FDE"/>
    <w:rsid w:val="00B5787D"/>
    <w:rsid w:val="00B6147B"/>
    <w:rsid w:val="00B663EB"/>
    <w:rsid w:val="00B66AE9"/>
    <w:rsid w:val="00B66F96"/>
    <w:rsid w:val="00B715A1"/>
    <w:rsid w:val="00B73753"/>
    <w:rsid w:val="00B7748C"/>
    <w:rsid w:val="00B77C40"/>
    <w:rsid w:val="00B86280"/>
    <w:rsid w:val="00B92799"/>
    <w:rsid w:val="00B92E6F"/>
    <w:rsid w:val="00BB1B04"/>
    <w:rsid w:val="00BB7AF5"/>
    <w:rsid w:val="00BC3E14"/>
    <w:rsid w:val="00BD4DA3"/>
    <w:rsid w:val="00BE172D"/>
    <w:rsid w:val="00C218E1"/>
    <w:rsid w:val="00C44EE6"/>
    <w:rsid w:val="00C452DC"/>
    <w:rsid w:val="00C66C60"/>
    <w:rsid w:val="00C73867"/>
    <w:rsid w:val="00C859AB"/>
    <w:rsid w:val="00C935D8"/>
    <w:rsid w:val="00CA1E6A"/>
    <w:rsid w:val="00CA7F57"/>
    <w:rsid w:val="00CB291C"/>
    <w:rsid w:val="00CB722F"/>
    <w:rsid w:val="00CD3852"/>
    <w:rsid w:val="00CF5B04"/>
    <w:rsid w:val="00D07CD5"/>
    <w:rsid w:val="00D16478"/>
    <w:rsid w:val="00D234F0"/>
    <w:rsid w:val="00D24C2A"/>
    <w:rsid w:val="00D326D8"/>
    <w:rsid w:val="00D43D68"/>
    <w:rsid w:val="00D615B0"/>
    <w:rsid w:val="00D86372"/>
    <w:rsid w:val="00DA11DC"/>
    <w:rsid w:val="00DA26DA"/>
    <w:rsid w:val="00DB7224"/>
    <w:rsid w:val="00DC1B2D"/>
    <w:rsid w:val="00DD2899"/>
    <w:rsid w:val="00DD29C5"/>
    <w:rsid w:val="00DF0B2D"/>
    <w:rsid w:val="00E014EA"/>
    <w:rsid w:val="00E1362E"/>
    <w:rsid w:val="00E14B6B"/>
    <w:rsid w:val="00E37FDE"/>
    <w:rsid w:val="00E430D6"/>
    <w:rsid w:val="00E5397F"/>
    <w:rsid w:val="00E64449"/>
    <w:rsid w:val="00E7160F"/>
    <w:rsid w:val="00E76DD1"/>
    <w:rsid w:val="00E83A12"/>
    <w:rsid w:val="00EA4F3B"/>
    <w:rsid w:val="00EE4AAD"/>
    <w:rsid w:val="00EE706F"/>
    <w:rsid w:val="00EF49F3"/>
    <w:rsid w:val="00EF5848"/>
    <w:rsid w:val="00F00378"/>
    <w:rsid w:val="00F17DBB"/>
    <w:rsid w:val="00F25933"/>
    <w:rsid w:val="00F26188"/>
    <w:rsid w:val="00F37755"/>
    <w:rsid w:val="00F40954"/>
    <w:rsid w:val="00F41F28"/>
    <w:rsid w:val="00F42A18"/>
    <w:rsid w:val="00F4595C"/>
    <w:rsid w:val="00F83C5B"/>
    <w:rsid w:val="00FC221C"/>
    <w:rsid w:val="00FC34A0"/>
    <w:rsid w:val="00FC6963"/>
    <w:rsid w:val="00FD4F8D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0CCB0F"/>
  <w15:chartTrackingRefBased/>
  <w15:docId w15:val="{9D2DC59E-129D-48B9-BCD6-6B9FBD96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C34A0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7338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color w:val="auto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  <w:color w:val="auto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rFonts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 w:val="0"/>
      <w:color w:val="auto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 w:val="0"/>
    </w:rPr>
  </w:style>
  <w:style w:type="character" w:customStyle="1" w:styleId="WW8Num20z1">
    <w:name w:val="WW8Num20z1"/>
    <w:rPr>
      <w:sz w:val="20"/>
      <w:szCs w:val="2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sz w:val="24"/>
      <w:szCs w:val="24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Nagwek1Znak">
    <w:name w:val="Nagłówek 1 Znak"/>
    <w:link w:val="Nagwek1"/>
    <w:rsid w:val="0017338B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Tytu">
    <w:name w:val="Title"/>
    <w:basedOn w:val="Normalny"/>
    <w:next w:val="Normalny"/>
    <w:link w:val="TytuZnak"/>
    <w:qFormat/>
    <w:rsid w:val="0017338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17338B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kapitzlist">
    <w:name w:val="List Paragraph"/>
    <w:basedOn w:val="Normalny"/>
    <w:rsid w:val="001C60F6"/>
    <w:pPr>
      <w:autoSpaceDN w:val="0"/>
      <w:spacing w:after="160" w:line="244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Wyrnienieintensywne">
    <w:name w:val="Intense Emphasis"/>
    <w:uiPriority w:val="21"/>
    <w:qFormat/>
    <w:rsid w:val="00776763"/>
    <w:rPr>
      <w:i/>
      <w:iCs/>
      <w:color w:val="4472C4"/>
    </w:rPr>
  </w:style>
  <w:style w:type="paragraph" w:styleId="Podtytu">
    <w:name w:val="Subtitle"/>
    <w:basedOn w:val="Normalny"/>
    <w:next w:val="Normalny"/>
    <w:link w:val="PodtytuZnak"/>
    <w:qFormat/>
    <w:rsid w:val="00740B62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rsid w:val="00740B62"/>
    <w:rPr>
      <w:rFonts w:ascii="Calibri Light" w:eastAsia="Times New Roman" w:hAnsi="Calibri Light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2C450-BA66-49CB-82A0-FD8E5507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Urząd Gminy Nowa Ruda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subject/>
  <dc:creator>Olek</dc:creator>
  <cp:keywords/>
  <cp:lastModifiedBy>Natalia</cp:lastModifiedBy>
  <cp:revision>2</cp:revision>
  <cp:lastPrinted>2020-12-03T11:42:00Z</cp:lastPrinted>
  <dcterms:created xsi:type="dcterms:W3CDTF">2020-12-10T07:38:00Z</dcterms:created>
  <dcterms:modified xsi:type="dcterms:W3CDTF">2020-12-10T07:38:00Z</dcterms:modified>
</cp:coreProperties>
</file>