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rPr>
          <w:rStyle w:val="Strong"/>
        </w:rPr>
      </w:pPr>
      <w:r>
        <w:rPr>
          <w:rStyle w:val="Strong"/>
        </w:rPr>
        <w:t>Zarządzenie Nr 564/20 Wójta Gminy Nowa Ruda z dnia 06 listopada 2020 roku w sprawie przeznaczenia do wydzierżawienia i zawarcia kolejnej umowy dzierżawy oraz ogłoszenia wykazu nieruchomości stanowiących własność Gminy Nowa Ruda i ustalenia wysokości stawki czynszu dzierżawnego</w:t>
      </w:r>
    </w:p>
    <w:p>
      <w:pPr>
        <w:pStyle w:val="Nagwek2"/>
        <w:rPr>
          <w:szCs w:val="24"/>
        </w:rPr>
      </w:pPr>
      <w:r>
        <w:rPr/>
        <w:t xml:space="preserve">Na podstawie art. 30 ust. 2 pkt 3 ustawy z dnia 8 marca 1990 roku o samorządzie gminnym (t.j. Dz. U. z 2020 r. poz. 713) art. 13 ust. 1, art. 25 ust. 1, art. 35 ust. 1 i 2 ustawy z dnia 21 sierpnia 1997 r. o gospodarce nieruchomościami (t.j. Dz. U. z 2020 r. poz. 65; zm.: Dz. U. z 2020 r. poz. 284, poz. 471, poz. 782 i poz. 1709),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  <w:br/>
      </w:r>
      <w:r>
        <w:rPr>
          <w:rStyle w:val="Strong"/>
        </w:rPr>
        <w:t>Wójt Gminy Nowa Ruda zarządza, co następuje</w:t>
      </w:r>
      <w:r>
        <w:rPr>
          <w:szCs w:val="24"/>
        </w:rPr>
        <w:t>:</w:t>
      </w:r>
    </w:p>
    <w:p>
      <w:pPr>
        <w:pStyle w:val="ListParagraph"/>
        <w:numPr>
          <w:ilvl w:val="0"/>
          <w:numId w:val="1"/>
        </w:numPr>
        <w:suppressAutoHyphens w:val="true"/>
        <w:spacing w:before="240" w:after="0"/>
        <w:contextualSpacing/>
        <w:textAlignment w:val="baseline"/>
        <w:rPr>
          <w:rFonts w:ascii="Calibri" w:hAnsi="Calibri" w:eastAsia="Calibri" w:cs="Calibri"/>
        </w:rPr>
      </w:pPr>
      <w:r>
        <w:rPr>
          <w:rFonts w:cs="Calibri"/>
        </w:rPr>
        <w:t>Przeznacza się do wydzierżawienia i zawarcia kolejnej umowy dzierżawy w trybie bezprzetargowym na czas oznaczony do 3 lat na rzecz dotychczasowego dzierżawcy nieruchomość gruntową niezabudowaną w granicach działki oznaczonej numerem ewidencyjnym 68/4 o ogólnej powierzchni 0,21 ha, położoną w obrębie Nowa Wieś, określoną szczegółowo w wykazie stanowiącym załącznik do niniejszego zarządzenia.</w:t>
      </w:r>
    </w:p>
    <w:p>
      <w:pPr>
        <w:pStyle w:val="Normal"/>
        <w:numPr>
          <w:ilvl w:val="1"/>
          <w:numId w:val="1"/>
        </w:numPr>
        <w:suppressAutoHyphens w:val="true"/>
        <w:textAlignment w:val="baseline"/>
        <w:rPr>
          <w:rFonts w:ascii="Calibri" w:hAnsi="Calibri" w:eastAsia="Calibri" w:cs="Calibri"/>
        </w:rPr>
      </w:pPr>
      <w:r>
        <w:rPr>
          <w:rFonts w:cs="Calibri"/>
        </w:rPr>
        <w:t>Nieruchomość stanowiącą własność Gminy Nowa Ruda opisaną w ust. 1 przeznacza się do wydzierżawienia na cele związane z gospodarką rolną na okres od dnia 01.12.2020 r. do dnia 30.11.2023 r.</w:t>
      </w:r>
    </w:p>
    <w:p>
      <w:pPr>
        <w:pStyle w:val="Normal"/>
        <w:numPr>
          <w:ilvl w:val="1"/>
          <w:numId w:val="1"/>
        </w:numPr>
        <w:suppressAutoHyphens w:val="true"/>
        <w:textAlignment w:val="baseline"/>
        <w:rPr>
          <w:rFonts w:ascii="Calibri" w:hAnsi="Calibri" w:eastAsia="Calibri" w:cs="Calibri"/>
        </w:rPr>
      </w:pPr>
      <w:r>
        <w:rPr>
          <w:rFonts w:cs="Calibri"/>
        </w:rPr>
        <w:t>Roczna wysokość stawki czynszu dzierżawnego za nieruchomość opisaną w ust. 1 wynosi 45,57 zł (słownie: czterdzieści pięć złotych 57/100) tj. 217,00 zł za 1 ha.</w:t>
      </w:r>
    </w:p>
    <w:p>
      <w:pPr>
        <w:pStyle w:val="ListParagraph"/>
        <w:numPr>
          <w:ilvl w:val="0"/>
          <w:numId w:val="1"/>
        </w:numPr>
        <w:spacing w:before="240" w:after="0"/>
        <w:contextualSpacing/>
        <w:rPr/>
      </w:pPr>
      <w:r>
        <w:rPr/>
        <w:t>Czynsz dzierżawny o którym mowa w § 1 ust. 3 płatny jest w dwóch ratach w terminach:</w:t>
        <w:br/>
        <w:t>I rata – w terminie do 31 marca,</w:t>
        <w:br/>
        <w:t>II rata – w terminie do 30 września,</w:t>
        <w:br/>
        <w:t xml:space="preserve">każdego roku. </w:t>
        <w:br/>
      </w:r>
      <w:r>
        <w:rPr>
          <w:rFonts w:eastAsia="Calibri" w:cs="Calibri"/>
        </w:rPr>
        <w:t>Zapłata czynszu dzierżawnego w roku 2020 nastąpi jednorazowo w terminie 14 dni od dnia otrzymania zawiadomienia o wysokości czynszu dzierżawnego.</w:t>
      </w:r>
    </w:p>
    <w:p>
      <w:pPr>
        <w:pStyle w:val="ListParagraph"/>
        <w:numPr>
          <w:ilvl w:val="1"/>
          <w:numId w:val="1"/>
        </w:numPr>
        <w:suppressAutoHyphens w:val="true"/>
        <w:textAlignment w:val="baseline"/>
        <w:rPr>
          <w:rFonts w:ascii="Calibri" w:hAnsi="Calibri" w:eastAsia="Calibri" w:cs="Calibri"/>
        </w:rPr>
      </w:pPr>
      <w:r>
        <w:rPr>
          <w:rFonts w:eastAsia="Calibri" w:cs="Calibri"/>
        </w:rPr>
        <w:t>Czynsz dzierżawny za pierwszy i ostatni rok dzierżawy zostanie ustalony proporcjonalnie do okresu użytkowania.</w:t>
      </w:r>
    </w:p>
    <w:p>
      <w:pPr>
        <w:pStyle w:val="ListParagraph"/>
        <w:numPr>
          <w:ilvl w:val="0"/>
          <w:numId w:val="2"/>
        </w:numPr>
        <w:suppressAutoHyphens w:val="true"/>
        <w:spacing w:before="240" w:after="0"/>
        <w:textAlignment w:val="baseline"/>
        <w:rPr>
          <w:rFonts w:ascii="Calibri" w:hAnsi="Calibri" w:eastAsia="Calibri" w:cs="Calibri"/>
        </w:rPr>
      </w:pPr>
      <w:r>
        <w:rPr>
          <w:rFonts w:eastAsia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 Nowa Wieś Kłodzka. Informacja o zamieszczeniu wykazu podaje się do publicznej wiadomości poprzez ogłoszenie w prasie lokalnej.</w:t>
      </w:r>
    </w:p>
    <w:p>
      <w:pPr>
        <w:pStyle w:val="ListParagraph"/>
        <w:numPr>
          <w:ilvl w:val="0"/>
          <w:numId w:val="2"/>
        </w:numPr>
        <w:suppressAutoHyphens w:val="true"/>
        <w:spacing w:before="240" w:after="0"/>
        <w:textAlignment w:val="baseline"/>
        <w:rPr>
          <w:rFonts w:ascii="Calibri" w:hAnsi="Calibri" w:eastAsia="Calibri" w:cs="Calibri"/>
        </w:rPr>
      </w:pPr>
      <w:r>
        <w:rPr>
          <w:rFonts w:eastAsia="Calibri" w:cs="Calibri"/>
        </w:rPr>
        <w:t>Wykonanie zarządzenia powierza się Kierownikowi Referatu Gospodarki Nieruchomościami i Geodezji.</w:t>
      </w:r>
    </w:p>
    <w:p>
      <w:pPr>
        <w:pStyle w:val="ListParagraph"/>
        <w:numPr>
          <w:ilvl w:val="0"/>
          <w:numId w:val="2"/>
        </w:numPr>
        <w:suppressAutoHyphens w:val="true"/>
        <w:spacing w:before="240" w:after="0"/>
        <w:textAlignment w:val="baseline"/>
        <w:rPr>
          <w:rFonts w:ascii="Calibri" w:hAnsi="Calibri" w:eastAsia="Calibri" w:cs="Calibri"/>
        </w:rPr>
      </w:pPr>
      <w:r>
        <w:rPr>
          <w:rFonts w:eastAsia="Calibri" w:cs="Calibri"/>
        </w:rPr>
        <w:t>Zarządzenie wchodzi w życie z dniem wydania.</w:t>
      </w:r>
    </w:p>
    <w:p>
      <w:pPr>
        <w:pStyle w:val="ListParagraph"/>
        <w:tabs>
          <w:tab w:val="clear" w:pos="709"/>
          <w:tab w:val="right" w:pos="8931" w:leader="none"/>
        </w:tabs>
        <w:spacing w:before="240" w:after="240"/>
        <w:ind w:left="0" w:hanging="0"/>
        <w:rPr>
          <w:rFonts w:cs="Calibri"/>
        </w:rPr>
      </w:pPr>
      <w:r>
        <w:rPr>
          <w:rFonts w:cs="Calibri"/>
        </w:rPr>
        <w:tab/>
        <w:t>/Adrianna Mierzejewska – Wójt Gminy Nowa Ruda/</w:t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ListParagraph"/>
        <w:tabs>
          <w:tab w:val="clear" w:pos="709"/>
          <w:tab w:val="right" w:pos="8931" w:leader="none"/>
        </w:tabs>
        <w:spacing w:before="120" w:after="120"/>
        <w:ind w:left="0" w:hanging="0"/>
        <w:contextualSpacing/>
        <w:rPr>
          <w:rFonts w:cs="Calibri"/>
        </w:rPr>
      </w:pPr>
      <w:r>
        <w:rPr>
          <w:rFonts w:cs="Calibri"/>
        </w:rPr>
      </w:r>
      <w:bookmarkStart w:id="0" w:name="_Hlk51660687"/>
      <w:bookmarkStart w:id="1" w:name="_Hlk51660687"/>
      <w:bookmarkEnd w:id="1"/>
    </w:p>
    <w:p>
      <w:pPr>
        <w:pStyle w:val="Nagwek1"/>
        <w:rPr>
          <w:rFonts w:cs="Calibri"/>
        </w:rPr>
      </w:pPr>
      <w:r>
        <w:rPr/>
        <w:t>Załącznik do zarządzenia Nr 564/20</w:t>
        <w:br/>
        <w:t xml:space="preserve">Wójta Gminy Nowa Ruda </w:t>
        <w:br/>
        <w:t>z dnia 06 listopada 2020 r.</w:t>
      </w:r>
    </w:p>
    <w:p>
      <w:pPr>
        <w:pStyle w:val="Nagwek2"/>
        <w:spacing w:before="120" w:after="0"/>
        <w:contextualSpacing/>
        <w:rPr>
          <w:rStyle w:val="Strong"/>
          <w:rFonts w:ascii="Calibri" w:hAnsi="Calibri" w:cs="Calibri" w:asciiTheme="minorHAnsi" w:cstheme="minorHAnsi" w:hAnsiTheme="minorHAnsi"/>
        </w:rPr>
      </w:pPr>
      <w:r>
        <w:rPr>
          <w:rStyle w:val="Strong"/>
          <w:rFonts w:cs="Calibri" w:ascii="Calibri" w:hAnsi="Calibri" w:asciiTheme="minorHAnsi" w:cstheme="minorHAnsi" w:hAnsiTheme="minorHAnsi"/>
        </w:rPr>
        <w:t>Wykaz nieruchomości przeznaczonych do dzierżawy</w:t>
        <w:br/>
        <w:t>Wykaz wywiesza się na okres 21 dni tj. od dnia 06 listopada 2020 r. do dnia 26 listopada 2020 r.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Położenie nieruchomości</w:t>
      </w:r>
      <w:r>
        <w:rPr>
          <w:rFonts w:cs="Calibri"/>
        </w:rPr>
        <w:t>: Nowa Wieś Kłodzka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Numer działki</w:t>
      </w:r>
      <w:r>
        <w:rPr>
          <w:rFonts w:cs="Calibri"/>
        </w:rPr>
        <w:t>: 68/4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Księga Wieczysta</w:t>
      </w:r>
      <w:r>
        <w:rPr>
          <w:rFonts w:cs="Calibri"/>
        </w:rPr>
        <w:t>: SW2K/00025484/3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Powierzchnia dzierżawionej nieruchomości (ha)</w:t>
      </w:r>
      <w:r>
        <w:rPr>
          <w:rFonts w:cs="Calibri"/>
        </w:rPr>
        <w:t>: 0,21 ha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Opis nieruchomości, przeznaczenie i sposób zagospodarowania</w:t>
      </w:r>
      <w:r>
        <w:rPr>
          <w:rFonts w:cs="Calibri"/>
        </w:rPr>
        <w:t>: nieruchomość gruntowa niezabudowana w granicach działki nr 68/4, AM-1, obręb Nowa Wieś, o ogólnej pow. 0,21 ha sklasyfikowana jako PsVI, przeznaczona do wydzierżawienia na cele związane z gospodarką rolną.</w:t>
        <w:br/>
        <w:t>Działka nr 68/4 położona w Nowej Wsi Kłodzkiej nie jest ujęta w miejscowym planie zagospodarowania przestrzennego Gminy Nowa Ruda.</w:t>
      </w:r>
      <w:bookmarkStart w:id="2" w:name="_Hlk532814726"/>
      <w:bookmarkEnd w:id="2"/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Termin trwania dzierżawy:</w:t>
      </w:r>
      <w:r>
        <w:rPr>
          <w:rFonts w:cs="Calibri"/>
        </w:rPr>
        <w:t xml:space="preserve"> od dnia 01.12.2020 r. do dnia 30.11.2023 r.</w:t>
      </w:r>
    </w:p>
    <w:p>
      <w:pPr>
        <w:pStyle w:val="ListParagraph"/>
        <w:numPr>
          <w:ilvl w:val="0"/>
          <w:numId w:val="3"/>
        </w:numPr>
        <w:rPr>
          <w:rStyle w:val="Strong"/>
          <w:rFonts w:ascii="Calibri" w:hAnsi="Calibri" w:cs="Calibri"/>
          <w:b w:val="false"/>
          <w:b w:val="false"/>
          <w:bCs w:val="false"/>
        </w:rPr>
      </w:pPr>
      <w:r>
        <w:rPr>
          <w:rStyle w:val="Strong"/>
          <w:rFonts w:cs="Calibri"/>
        </w:rPr>
        <w:t>Wysokość opłat z tytułu dzierżawy:</w:t>
      </w:r>
    </w:p>
    <w:p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Style w:val="Strong"/>
        </w:rPr>
        <w:t>Roczna wysokość czynszu dzierżawnego</w:t>
      </w:r>
      <w:r>
        <w:rPr>
          <w:rStyle w:val="Strong"/>
          <w:rFonts w:cs="Calibri"/>
        </w:rPr>
        <w:t>:</w:t>
      </w:r>
      <w:r>
        <w:rPr>
          <w:rFonts w:cs="Calibri"/>
        </w:rPr>
        <w:t xml:space="preserve"> 45,57 zł stanowi podstawę do ustalania wysokości czynszu dzierżawnego proporcjonalnie do okresu użytkowania w danym roku kalendarzowym.</w:t>
      </w:r>
    </w:p>
    <w:p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Fonts w:cs="Calibri"/>
        </w:rPr>
        <w:t>Podatki i inne obciążenia z tytułu dzierżawy nieruchomości obciążają dzierżawcę.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Forma przeznaczenia do dzierżawy:</w:t>
      </w:r>
      <w:r>
        <w:rPr>
          <w:rFonts w:cs="Calibri"/>
        </w:rPr>
        <w:t xml:space="preserve"> tryb bezprzetargowy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Style w:val="Strong"/>
          <w:rFonts w:cs="Calibri"/>
        </w:rPr>
        <w:t>Termin wnoszenia opłaty:</w:t>
      </w:r>
      <w:r>
        <w:rPr>
          <w:rFonts w:cs="Calibri"/>
        </w:rPr>
        <w:t xml:space="preserve"> czynsz dzierżawny płatny jest w dwóch ratach w terminach:</w:t>
        <w:br/>
        <w:t>I rata – w terminie do 31 marca,</w:t>
        <w:br/>
        <w:t>II rata – w terminie do 30 września,</w:t>
        <w:br/>
        <w:t>każdego roku.</w:t>
        <w:br/>
        <w:t>Zapłata czynszu dzierżawnego w roku 2020 nastąpi jednorazowo w terminie 14 dni od dnia otrzymania zawiadomienia o wysokości czynszu dzierżawnego.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/>
          <w:iCs/>
        </w:rPr>
      </w:pPr>
      <w:r>
        <w:rPr>
          <w:rStyle w:val="Strong"/>
          <w:rFonts w:cs="Calibri"/>
        </w:rPr>
        <w:t>Zasada aktualizacji opłaty</w:t>
      </w:r>
      <w:r>
        <w:rPr>
          <w:rFonts w:cs="Calibri"/>
        </w:rPr>
        <w:t>: o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zawiadomienia.</w:t>
      </w:r>
    </w:p>
    <w:p>
      <w:pPr>
        <w:pStyle w:val="Normal"/>
        <w:tabs>
          <w:tab w:val="clear" w:pos="709"/>
          <w:tab w:val="right" w:pos="8931" w:leader="none"/>
        </w:tabs>
        <w:spacing w:before="240" w:after="720"/>
        <w:contextualSpacing/>
        <w:rPr>
          <w:rFonts w:cs="Calibri"/>
        </w:rPr>
      </w:pPr>
      <w:r>
        <w:rPr>
          <w:rFonts w:cs="Calibri"/>
        </w:rPr>
        <w:tab/>
        <w:t>/Adrianna Mierzejewska – Wójt Gminy Nowa Ruda/</w:t>
      </w:r>
    </w:p>
    <w:p>
      <w:pPr>
        <w:pStyle w:val="Normal"/>
        <w:spacing w:before="240" w:after="0"/>
        <w:contextualSpacing/>
        <w:jc w:val="both"/>
        <w:rPr>
          <w:rFonts w:ascii="Calibri" w:hAnsi="Calibri" w:cs="Calibri"/>
          <w:iCs/>
        </w:rPr>
      </w:pPr>
      <w:r>
        <w:rPr>
          <w:rFonts w:cs="Calibri"/>
          <w:iCs/>
        </w:rPr>
        <w:t>Do wiadomości:</w:t>
      </w:r>
    </w:p>
    <w:p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  <w:iCs/>
        </w:rPr>
      </w:pPr>
      <w:r>
        <w:rPr>
          <w:rFonts w:cs="Calibri"/>
          <w:iCs/>
        </w:rPr>
        <w:t>Sołtys wsi - do ogłoszenia na tablicy ogłoszeń</w:t>
      </w:r>
    </w:p>
    <w:p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  <w:iCs/>
        </w:rPr>
      </w:pPr>
      <w:r>
        <w:rPr>
          <w:rFonts w:cs="Calibri"/>
          <w:iCs/>
        </w:rPr>
        <w:t xml:space="preserve">Prasa lokalna - </w:t>
      </w:r>
      <w:hyperlink r:id="rId2">
        <w:r>
          <w:rPr>
            <w:rStyle w:val="Czeinternetowe"/>
            <w:rFonts w:cs="Calibri"/>
            <w:iCs/>
          </w:rPr>
          <w:t>www.otoprzetargi.pl</w:t>
        </w:r>
      </w:hyperlink>
    </w:p>
    <w:p>
      <w:pPr>
        <w:pStyle w:val="ListParagraph"/>
        <w:numPr>
          <w:ilvl w:val="0"/>
          <w:numId w:val="4"/>
        </w:numPr>
        <w:jc w:val="both"/>
        <w:rPr>
          <w:rFonts w:ascii="Calibri" w:hAnsi="Calibri" w:cs="Calibri"/>
          <w:iCs/>
        </w:rPr>
      </w:pPr>
      <w:r>
        <w:rPr>
          <w:rFonts w:cs="Calibri"/>
          <w:iCs/>
        </w:rPr>
        <w:t>a/a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§%1.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3"/>
      <w:numFmt w:val="decimal"/>
      <w:suff w:val="space"/>
      <w:lvlText w:val="§ 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tabs>
          <w:tab w:val="num" w:pos="0"/>
        </w:tabs>
        <w:ind w:left="0" w:hanging="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hanging="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hanging="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suff w:val="space"/>
      <w:lvlText w:val="%2)"/>
      <w:lvlJc w:val="left"/>
      <w:pPr>
        <w:tabs>
          <w:tab w:val="num" w:pos="0"/>
        </w:tabs>
        <w:ind w:left="1077" w:hanging="34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1077" w:hanging="34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77783"/>
    <w:pPr>
      <w:widowControl/>
      <w:bidi w:val="0"/>
      <w:spacing w:lineRule="auto" w:line="36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ef28e4"/>
    <w:pPr>
      <w:keepNext w:val="true"/>
      <w:keepLines/>
      <w:outlineLvl w:val="0"/>
    </w:pPr>
    <w:rPr>
      <w:rFonts w:ascii="Calibri Light" w:hAnsi="Calibri Light" w:eastAsia="" w:cs="" w:asciiTheme="majorHAnsi" w:cstheme="majorBidi" w:eastAsiaTheme="majorEastAsia" w:hAnsiTheme="majorHAnsi"/>
      <w:sz w:val="28"/>
      <w:szCs w:val="32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985085"/>
    <w:pPr>
      <w:keepNext w:val="true"/>
      <w:keepLines/>
      <w:outlineLvl w:val="1"/>
    </w:pPr>
    <w:rPr>
      <w:rFonts w:ascii="Calibri Light" w:hAnsi="Calibri Light" w:eastAsia="" w:cs="" w:asciiTheme="majorHAnsi" w:cstheme="majorBidi" w:eastAsiaTheme="majorEastAsia" w:hAnsiTheme="majorHAnsi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ef28e4"/>
    <w:rPr>
      <w:rFonts w:ascii="Calibri Light" w:hAnsi="Calibri Light" w:eastAsia="" w:cs="" w:asciiTheme="majorHAnsi" w:cstheme="majorBidi" w:eastAsiaTheme="majorEastAsia" w:hAnsiTheme="majorHAnsi"/>
      <w:sz w:val="28"/>
      <w:szCs w:val="32"/>
    </w:rPr>
  </w:style>
  <w:style w:type="character" w:styleId="Nagwek2Znak" w:customStyle="1">
    <w:name w:val="Nagłówek 2 Znak"/>
    <w:basedOn w:val="DefaultParagraphFont"/>
    <w:link w:val="Nagwek2"/>
    <w:uiPriority w:val="9"/>
    <w:qFormat/>
    <w:rsid w:val="00985085"/>
    <w:rPr>
      <w:rFonts w:ascii="Calibri Light" w:hAnsi="Calibri Light" w:eastAsia="" w:cs="" w:asciiTheme="majorHAnsi" w:cstheme="majorBidi" w:eastAsiaTheme="majorEastAsia" w:hAnsiTheme="majorHAnsi"/>
      <w:szCs w:val="26"/>
    </w:rPr>
  </w:style>
  <w:style w:type="character" w:styleId="Strong">
    <w:name w:val="Strong"/>
    <w:basedOn w:val="DefaultParagraphFont"/>
    <w:uiPriority w:val="22"/>
    <w:qFormat/>
    <w:rsid w:val="00d77178"/>
    <w:rPr>
      <w:b/>
      <w:bCs/>
    </w:rPr>
  </w:style>
  <w:style w:type="character" w:styleId="Czeinternetowe">
    <w:name w:val="Łącze internetowe"/>
    <w:basedOn w:val="DefaultParagraphFont"/>
    <w:uiPriority w:val="99"/>
    <w:unhideWhenUsed/>
    <w:rsid w:val="000477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477b6"/>
    <w:rPr>
      <w:color w:val="605E5C"/>
      <w:shd w:fill="E1DFDD" w:val="clear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c0179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Podstawa" w:customStyle="1">
    <w:name w:val="Podstawa"/>
    <w:basedOn w:val="Nagwek2"/>
    <w:qFormat/>
    <w:rsid w:val="00b671b0"/>
    <w:pPr/>
    <w:rPr/>
  </w:style>
  <w:style w:type="paragraph" w:styleId="ListParagraph">
    <w:name w:val="List Paragraph"/>
    <w:basedOn w:val="Normal"/>
    <w:uiPriority w:val="34"/>
    <w:qFormat/>
    <w:rsid w:val="000a3058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c0179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toprzetargi.pl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LibreOffice/7.0.1.2$Windows_X86_64 LibreOffice_project/7cbcfc562f6eb6708b5ff7d7397325de9e764452</Application>
  <Pages>4</Pages>
  <Words>774</Words>
  <Characters>4252</Characters>
  <CharactersWithSpaces>4984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2020-11-06T09:41:00Z</dcterms:created>
  <dc:creator>Dagmara</dc:creator>
  <dc:description/>
  <dc:language>pl-PL</dc:language>
  <cp:lastModifiedBy>Dagmara</cp:lastModifiedBy>
  <cp:lastPrinted>2020-11-06T12:30:42Z</cp:lastPrinted>
  <dcterms:modified xsi:type="dcterms:W3CDTF">2020-11-06T09:41:00Z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