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7FE7" w14:textId="77777777" w:rsidR="00013F4A" w:rsidRDefault="005E4043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WOJEWÓDZTWO DOLNOŚLĄSKIE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60" w:type="dxa"/>
        <w:tblInd w:w="7" w:type="dxa"/>
        <w:tblCellMar>
          <w:top w:w="1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013F4A" w14:paraId="37E549C2" w14:textId="77777777">
        <w:trPr>
          <w:trHeight w:val="162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5908061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POZIOM 3 </w:t>
            </w:r>
          </w:p>
          <w:p w14:paraId="439A03AC" w14:textId="77777777" w:rsidR="00013F4A" w:rsidRDefault="005E4043">
            <w:pPr>
              <w:spacing w:after="0" w:line="281" w:lineRule="auto"/>
              <w:ind w:left="850" w:right="8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Powiadomienie o przekroczeniu poziomu alarmowego  i o ryzyku wystąpienia przekroczenia poziomu alarmowego  dla pyłu zawieszonego PM10 w powietrzu </w:t>
            </w:r>
          </w:p>
          <w:p w14:paraId="068BAFD6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724B66F9" w14:textId="77777777" w:rsidR="00013F4A" w:rsidRDefault="005E404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1BA53F2" w14:textId="77777777" w:rsidR="00013F4A" w:rsidRDefault="005E404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045" w:type="dxa"/>
        <w:tblInd w:w="14" w:type="dxa"/>
        <w:tblCellMar>
          <w:top w:w="1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523"/>
        <w:gridCol w:w="6522"/>
      </w:tblGrid>
      <w:tr w:rsidR="00013F4A" w14:paraId="6CCD7E33" w14:textId="77777777">
        <w:trPr>
          <w:trHeight w:val="602"/>
        </w:trPr>
        <w:tc>
          <w:tcPr>
            <w:tcW w:w="90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333D8F" w14:textId="77777777" w:rsidR="00013F4A" w:rsidRDefault="005E4043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INFORMACJE O PRZEKROCZENIU POZIOMU ALARMOWEGO </w:t>
            </w:r>
          </w:p>
        </w:tc>
      </w:tr>
      <w:tr w:rsidR="00013F4A" w14:paraId="0FB8077F" w14:textId="77777777">
        <w:trPr>
          <w:trHeight w:val="576"/>
        </w:trPr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F500F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Zagrożenie </w:t>
            </w:r>
          </w:p>
        </w:tc>
        <w:tc>
          <w:tcPr>
            <w:tcW w:w="65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5F07B9" w14:textId="77777777" w:rsidR="00013F4A" w:rsidRDefault="005E404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Wystąpienie przekroczenia poziomu alarmowego (150 µg/m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dla pyłu zawieszonego PM10 w powietrzu. </w:t>
            </w:r>
          </w:p>
        </w:tc>
      </w:tr>
      <w:tr w:rsidR="00013F4A" w14:paraId="6F68E4CD" w14:textId="77777777">
        <w:trPr>
          <w:trHeight w:val="290"/>
        </w:trPr>
        <w:tc>
          <w:tcPr>
            <w:tcW w:w="2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044AF6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wystąpienia 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BC7F35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19.01.2025 r. (godz.00.00-24.00) </w:t>
            </w:r>
          </w:p>
        </w:tc>
      </w:tr>
      <w:tr w:rsidR="00013F4A" w14:paraId="6CBF37F5" w14:textId="77777777">
        <w:trPr>
          <w:trHeight w:val="1671"/>
        </w:trPr>
        <w:tc>
          <w:tcPr>
            <w:tcW w:w="2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E706E" w14:textId="77777777" w:rsidR="00013F4A" w:rsidRDefault="005E4043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Stężenia dobowe  pyłu PM10 na stacjach 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CBEB6C" w14:textId="77777777" w:rsidR="00013F4A" w:rsidRDefault="005E4043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Przekroczenie poziomu alarmowego wystąpiło na stacji:  </w:t>
            </w:r>
          </w:p>
          <w:p w14:paraId="421388AB" w14:textId="77777777" w:rsidR="00013F4A" w:rsidRDefault="005E4043">
            <w:pPr>
              <w:numPr>
                <w:ilvl w:val="0"/>
                <w:numId w:val="1"/>
              </w:numPr>
              <w:spacing w:after="31" w:line="26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Nowa Ruda ul. Jeziorna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DsNowRudJezi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): stężenie 24-godz. 175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μg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026EDA79" w14:textId="77777777" w:rsidR="00013F4A" w:rsidRDefault="005E4043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Przekroczenie poziomu informowania wystąpiło na stacji:  </w:t>
            </w:r>
          </w:p>
          <w:p w14:paraId="71BFF8F8" w14:textId="77777777" w:rsidR="00013F4A" w:rsidRDefault="005E4043"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Chojnów, ul. S. Małachowskiego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DsChojnowMalMOB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): stężenie 24-godz. 109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μg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013F4A" w14:paraId="381BF486" w14:textId="77777777">
        <w:trPr>
          <w:trHeight w:val="1121"/>
        </w:trPr>
        <w:tc>
          <w:tcPr>
            <w:tcW w:w="2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29821" w14:textId="77777777" w:rsidR="00013F4A" w:rsidRDefault="005E4043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Obszar przekroczenia 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231A01" w14:textId="77777777" w:rsidR="00013F4A" w:rsidRDefault="005E4043">
            <w:pPr>
              <w:spacing w:after="47" w:line="238" w:lineRule="auto"/>
              <w:ind w:right="9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Obszar przekroczeń poziomu alarmowego obejmował: - miasto Nowa Ruda. </w:t>
            </w:r>
          </w:p>
          <w:p w14:paraId="0DA9877C" w14:textId="77777777" w:rsidR="00013F4A" w:rsidRDefault="005E4043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Obszar przekroczeń poziomu informowania obejmował: </w:t>
            </w:r>
          </w:p>
          <w:p w14:paraId="3BBF61E9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- miasto Chojnów.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013F4A" w14:paraId="1E83EFF2" w14:textId="77777777">
        <w:trPr>
          <w:trHeight w:val="1118"/>
        </w:trPr>
        <w:tc>
          <w:tcPr>
            <w:tcW w:w="2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07A18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Ludność narażona 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D8B427" w14:textId="77777777" w:rsidR="00013F4A" w:rsidRDefault="005E4043">
            <w:pPr>
              <w:spacing w:after="0"/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Liczba mieszkańców obszaru, na którym wystąpiło przekroczenie poziomu alarmowego: 20,4 tys. Liczba mieszkańców obszaru, na którym wystąpiło przekroczenie poziomu informowania: 12,4 tys. </w:t>
            </w:r>
          </w:p>
        </w:tc>
      </w:tr>
      <w:tr w:rsidR="00013F4A" w14:paraId="502A12A2" w14:textId="77777777">
        <w:trPr>
          <w:trHeight w:val="850"/>
        </w:trPr>
        <w:tc>
          <w:tcPr>
            <w:tcW w:w="2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698DE19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Przyczyny  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18D2DFC" w14:textId="77777777" w:rsidR="00013F4A" w:rsidRDefault="005E4043">
            <w:pPr>
              <w:spacing w:after="0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Warunki meteorologiczne utrudniające rozprzestrzenianie się zanieczyszczeń w sytuacji wzmożonej emisji z sektora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bytowokomunalnego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</w:tbl>
    <w:p w14:paraId="7919B4E1" w14:textId="77777777" w:rsidR="00013F4A" w:rsidRDefault="005E404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045" w:type="dxa"/>
        <w:tblInd w:w="14" w:type="dxa"/>
        <w:tblCellMar>
          <w:top w:w="17" w:type="dxa"/>
          <w:left w:w="106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3922"/>
        <w:gridCol w:w="5123"/>
      </w:tblGrid>
      <w:tr w:rsidR="00013F4A" w14:paraId="42778020" w14:textId="77777777">
        <w:trPr>
          <w:trHeight w:val="602"/>
        </w:trPr>
        <w:tc>
          <w:tcPr>
            <w:tcW w:w="90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3D0862" w14:textId="77777777" w:rsidR="00013F4A" w:rsidRDefault="005E4043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INFORMACJE O RYZYKU PRZEKROCZENIA POZIOMU ALARMOWEGO </w:t>
            </w:r>
          </w:p>
        </w:tc>
      </w:tr>
      <w:tr w:rsidR="00013F4A" w14:paraId="45B322A0" w14:textId="77777777">
        <w:trPr>
          <w:trHeight w:val="852"/>
        </w:trPr>
        <w:tc>
          <w:tcPr>
            <w:tcW w:w="392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B345F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Zagrożenie </w:t>
            </w:r>
          </w:p>
        </w:tc>
        <w:tc>
          <w:tcPr>
            <w:tcW w:w="51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951E2A" w14:textId="77777777" w:rsidR="00013F4A" w:rsidRDefault="005E4043">
            <w:pPr>
              <w:spacing w:after="0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Ryzyko wystąpienia przekroczenia poziomu alarmowego – 150 µg/m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dla pyłu zawieszonego PM10 w powietrzu. </w:t>
            </w:r>
          </w:p>
        </w:tc>
      </w:tr>
      <w:tr w:rsidR="00013F4A" w14:paraId="5ED3C4A5" w14:textId="77777777">
        <w:trPr>
          <w:trHeight w:val="290"/>
        </w:trPr>
        <w:tc>
          <w:tcPr>
            <w:tcW w:w="39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442739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wystąpienia 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A17A0B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20.01.2025 r. godz. 9.00 </w:t>
            </w:r>
          </w:p>
        </w:tc>
      </w:tr>
      <w:tr w:rsidR="00013F4A" w14:paraId="632A612B" w14:textId="77777777">
        <w:trPr>
          <w:trHeight w:val="566"/>
        </w:trPr>
        <w:tc>
          <w:tcPr>
            <w:tcW w:w="39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BE72C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Przewidywany czas trwania ryzyka 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507F25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 godz. 9.00 dnia 20.01.2025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r. do godz. 24.00 dnia 20.01.2025 r. </w:t>
            </w:r>
          </w:p>
        </w:tc>
      </w:tr>
      <w:tr w:rsidR="00013F4A" w14:paraId="7A369B3C" w14:textId="77777777">
        <w:trPr>
          <w:trHeight w:val="850"/>
        </w:trPr>
        <w:tc>
          <w:tcPr>
            <w:tcW w:w="39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BDE8755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Przyczyny  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2FACA7A" w14:textId="77777777" w:rsidR="00013F4A" w:rsidRDefault="005E4043">
            <w:pPr>
              <w:spacing w:after="0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Warunki meteorologiczne utrudniające rozprzestrzenianie się zanieczyszczeń w sytuacji wzmożonej emisji z sektora bytowo-komunalnego. </w:t>
            </w:r>
          </w:p>
        </w:tc>
      </w:tr>
      <w:tr w:rsidR="00013F4A" w14:paraId="1E82FC8B" w14:textId="77777777">
        <w:trPr>
          <w:trHeight w:val="547"/>
        </w:trPr>
        <w:tc>
          <w:tcPr>
            <w:tcW w:w="90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EE42BD" w14:textId="77777777" w:rsidR="00013F4A" w:rsidRDefault="005E4043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Prognozowana jakość powietrza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</w:rPr>
              <w:t xml:space="preserve"> </w:t>
            </w:r>
          </w:p>
        </w:tc>
      </w:tr>
      <w:tr w:rsidR="00013F4A" w14:paraId="69618A8C" w14:textId="77777777">
        <w:trPr>
          <w:trHeight w:val="1241"/>
        </w:trPr>
        <w:tc>
          <w:tcPr>
            <w:tcW w:w="90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1F1699" w14:textId="77777777" w:rsidR="00013F4A" w:rsidRDefault="005E4043">
            <w:pPr>
              <w:spacing w:after="133" w:line="281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Prognoza na dzień 20.01.2025 r.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dla stężeń średniodobowych pyłu PM10, przygotowana na podstawie analizy wyników pomiarów i danych meteorologicznych. </w:t>
            </w:r>
          </w:p>
          <w:p w14:paraId="1DB2A49B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</w:rPr>
              <w:t xml:space="preserve"> </w:t>
            </w:r>
          </w:p>
        </w:tc>
      </w:tr>
      <w:tr w:rsidR="00013F4A" w14:paraId="385A3DE6" w14:textId="77777777">
        <w:trPr>
          <w:trHeight w:val="523"/>
        </w:trPr>
        <w:tc>
          <w:tcPr>
            <w:tcW w:w="904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0D1E8F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Dzień 20.01.2025 r. </w:t>
            </w:r>
          </w:p>
        </w:tc>
      </w:tr>
      <w:tr w:rsidR="00013F4A" w14:paraId="5E4B4C24" w14:textId="77777777">
        <w:trPr>
          <w:trHeight w:val="1215"/>
        </w:trPr>
        <w:tc>
          <w:tcPr>
            <w:tcW w:w="904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0000"/>
          </w:tcPr>
          <w:p w14:paraId="7905743F" w14:textId="77777777" w:rsidR="00013F4A" w:rsidRDefault="005E4043">
            <w:pPr>
              <w:spacing w:after="1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Obszar ryzyka wystąpienia przekroczenia poziomu alarmowego dla pyłu PM10 </w:t>
            </w:r>
          </w:p>
          <w:p w14:paraId="614990F7" w14:textId="77777777" w:rsidR="00013F4A" w:rsidRDefault="005E404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Prognozowane na dzień 20.01.2025 r. przekroczenie poziomu alarmowego dla pyłu PM10 obejmuje: powiat kłodzki. </w:t>
            </w:r>
          </w:p>
        </w:tc>
      </w:tr>
      <w:tr w:rsidR="00013F4A" w14:paraId="1235022F" w14:textId="77777777">
        <w:trPr>
          <w:trHeight w:val="1510"/>
        </w:trPr>
        <w:tc>
          <w:tcPr>
            <w:tcW w:w="904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09B4D6F3" w14:textId="77777777" w:rsidR="00013F4A" w:rsidRDefault="005E4043">
            <w:pPr>
              <w:spacing w:after="161" w:line="257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Ludność narażona na ryzyko wystąpienia przekroczenia poziomu alarmowego dla pyłu PM10 </w:t>
            </w:r>
          </w:p>
          <w:p w14:paraId="79A6E1E5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Ludność zamieszkująca obszar, na którym istnieje ryzyko przekroczenia poziomu alarmowego dla pyłu PM10: 147 tys.  </w:t>
            </w:r>
          </w:p>
        </w:tc>
      </w:tr>
      <w:tr w:rsidR="00013F4A" w14:paraId="241D5A86" w14:textId="77777777">
        <w:trPr>
          <w:trHeight w:val="1215"/>
        </w:trPr>
        <w:tc>
          <w:tcPr>
            <w:tcW w:w="904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C000"/>
          </w:tcPr>
          <w:p w14:paraId="16A17F72" w14:textId="77777777" w:rsidR="00013F4A" w:rsidRDefault="005E4043">
            <w:pPr>
              <w:spacing w:after="19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Obszar ryzyka wystąpienia przekroczenia poziomu informowania dla pyłu PM10 </w:t>
            </w:r>
          </w:p>
          <w:p w14:paraId="4CA2FEFF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Prognozowane na dzień 20.01.2025 r. przekroczenie poziomu informowania dla pyłu PM10 obejmuje: powiat m. Jelenia Góra, powiat lubański. </w:t>
            </w:r>
          </w:p>
        </w:tc>
      </w:tr>
      <w:tr w:rsidR="00013F4A" w14:paraId="26F626EF" w14:textId="77777777">
        <w:trPr>
          <w:trHeight w:val="1526"/>
        </w:trPr>
        <w:tc>
          <w:tcPr>
            <w:tcW w:w="904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69103" w14:textId="77777777" w:rsidR="00013F4A" w:rsidRDefault="005E4043">
            <w:pPr>
              <w:spacing w:after="112" w:line="299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Ludność narażona na ryzyko wystąpienia przekroczenia poziomu informowania dla pyłu PM10 </w:t>
            </w:r>
          </w:p>
          <w:p w14:paraId="0395DAC3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Ludność zamieszkująca obszar, na którym istnieje ryzyko przekroczenia poziomu informowania dla pyłu PM10: 127 tys. </w:t>
            </w:r>
          </w:p>
        </w:tc>
      </w:tr>
    </w:tbl>
    <w:p w14:paraId="4C406C3A" w14:textId="77777777" w:rsidR="00013F4A" w:rsidRDefault="005E4043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45" w:type="dxa"/>
        <w:tblInd w:w="14" w:type="dxa"/>
        <w:tblCellMar>
          <w:top w:w="53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569"/>
        <w:gridCol w:w="6476"/>
      </w:tblGrid>
      <w:tr w:rsidR="00013F4A" w14:paraId="7A566542" w14:textId="77777777">
        <w:trPr>
          <w:trHeight w:val="617"/>
        </w:trPr>
        <w:tc>
          <w:tcPr>
            <w:tcW w:w="2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E84B8E5" w14:textId="77777777" w:rsidR="00013F4A" w:rsidRDefault="00013F4A"/>
        </w:tc>
        <w:tc>
          <w:tcPr>
            <w:tcW w:w="64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4B62281" w14:textId="77777777" w:rsidR="00013F4A" w:rsidRDefault="005E4043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INFORMACJE O ZAGROŻENIU </w:t>
            </w:r>
          </w:p>
        </w:tc>
      </w:tr>
      <w:tr w:rsidR="00013F4A" w14:paraId="00267024" w14:textId="77777777">
        <w:trPr>
          <w:trHeight w:val="2024"/>
        </w:trPr>
        <w:tc>
          <w:tcPr>
            <w:tcW w:w="2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7903B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Wrażliwe grupy ludności </w:t>
            </w:r>
          </w:p>
        </w:tc>
        <w:tc>
          <w:tcPr>
            <w:tcW w:w="64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E51FFF" w14:textId="77777777" w:rsidR="00013F4A" w:rsidRDefault="005E4043">
            <w:pPr>
              <w:numPr>
                <w:ilvl w:val="0"/>
                <w:numId w:val="2"/>
              </w:numPr>
              <w:spacing w:after="17" w:line="281" w:lineRule="auto"/>
              <w:ind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osoby cierpiące z powodu przewlekłych chorób serca (zwłaszcza niewydolność serca, choroba wieńcowa),  </w:t>
            </w:r>
          </w:p>
          <w:p w14:paraId="59093714" w14:textId="77777777" w:rsidR="00013F4A" w:rsidRDefault="005E4043">
            <w:pPr>
              <w:numPr>
                <w:ilvl w:val="0"/>
                <w:numId w:val="2"/>
              </w:numPr>
              <w:spacing w:after="44" w:line="257" w:lineRule="auto"/>
              <w:ind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osoby cierpiące z powodu przewlekłych chorób układu oddechowego (np. astma, przewlekła obturacyjna choroba płuc),  </w:t>
            </w:r>
          </w:p>
          <w:p w14:paraId="5192D202" w14:textId="77777777" w:rsidR="00013F4A" w:rsidRDefault="005E4043">
            <w:pPr>
              <w:numPr>
                <w:ilvl w:val="0"/>
                <w:numId w:val="2"/>
              </w:numPr>
              <w:spacing w:after="0"/>
              <w:ind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osoby starsze, kobiety w ciąży oraz małe dzieci, </w:t>
            </w:r>
          </w:p>
          <w:p w14:paraId="088F651B" w14:textId="77777777" w:rsidR="00013F4A" w:rsidRDefault="005E4043">
            <w:pPr>
              <w:numPr>
                <w:ilvl w:val="0"/>
                <w:numId w:val="2"/>
              </w:numPr>
              <w:spacing w:after="0"/>
              <w:ind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osoby z rozpoznaną chorobą nowotworową oraz ozdrowieńcy. </w:t>
            </w:r>
          </w:p>
        </w:tc>
      </w:tr>
      <w:tr w:rsidR="00013F4A" w14:paraId="3A0869C8" w14:textId="77777777">
        <w:trPr>
          <w:trHeight w:val="2774"/>
        </w:trPr>
        <w:tc>
          <w:tcPr>
            <w:tcW w:w="25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8B273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Możliwe negatywne skutki dla zdrowia </w:t>
            </w:r>
          </w:p>
        </w:tc>
        <w:tc>
          <w:tcPr>
            <w:tcW w:w="6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D2C769" w14:textId="77777777" w:rsidR="00013F4A" w:rsidRDefault="005E4043">
            <w:pPr>
              <w:spacing w:after="0" w:line="258" w:lineRule="auto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Osoby cierpiące z powodu chorób serca mogą odczuwać pogorszenie samopoczucia np. uczucie bólu w klatce piersiowej, brak tchu, znużenie.  </w:t>
            </w:r>
          </w:p>
          <w:p w14:paraId="5038E302" w14:textId="77777777" w:rsidR="00013F4A" w:rsidRDefault="005E4043">
            <w:pPr>
              <w:spacing w:after="0" w:line="252" w:lineRule="auto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Osoby cierpiące z powodu przewlekłych chorób układu oddechowego mogą odczuwać przejściowe nasilenie dolegliwości, w tym kaszel, dyskomfort w klatce piersiowej, nasilenie się objawów ataków astmy. </w:t>
            </w:r>
          </w:p>
          <w:p w14:paraId="316991BA" w14:textId="77777777" w:rsidR="00013F4A" w:rsidRDefault="005E4043">
            <w:pPr>
              <w:spacing w:after="0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Podobne objawy mogą wystąpić również u osób zdrowych. W okresach wysokich stężeń pyłu zawieszonego w powietrzu zwiększa się ryzyko infekcji dróg oddechowych. </w:t>
            </w:r>
          </w:p>
        </w:tc>
      </w:tr>
      <w:tr w:rsidR="00013F4A" w14:paraId="2A1D39ED" w14:textId="77777777">
        <w:trPr>
          <w:trHeight w:val="2509"/>
        </w:trPr>
        <w:tc>
          <w:tcPr>
            <w:tcW w:w="25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FCEF5FE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Zalecane środki ostrożności </w:t>
            </w:r>
          </w:p>
        </w:tc>
        <w:tc>
          <w:tcPr>
            <w:tcW w:w="6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1C01764" w14:textId="77777777" w:rsidR="00013F4A" w:rsidRDefault="005E4043">
            <w:pPr>
              <w:spacing w:after="61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Ogół ludności: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4E5CEC" w14:textId="77777777" w:rsidR="00013F4A" w:rsidRDefault="005E4043">
            <w:pPr>
              <w:numPr>
                <w:ilvl w:val="0"/>
                <w:numId w:val="3"/>
              </w:numPr>
              <w:spacing w:after="22"/>
              <w:ind w:hanging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unikaj intensywnego wysiłku fizycznego na zewnątrz,  </w:t>
            </w:r>
          </w:p>
          <w:p w14:paraId="664FC4D7" w14:textId="77777777" w:rsidR="00013F4A" w:rsidRDefault="005E4043">
            <w:pPr>
              <w:numPr>
                <w:ilvl w:val="0"/>
                <w:numId w:val="3"/>
              </w:numPr>
              <w:spacing w:after="21"/>
              <w:ind w:hanging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wietrz pomieszczeń,  </w:t>
            </w:r>
          </w:p>
          <w:p w14:paraId="1D3F56BB" w14:textId="77777777" w:rsidR="00013F4A" w:rsidRDefault="005E4043">
            <w:pPr>
              <w:numPr>
                <w:ilvl w:val="0"/>
                <w:numId w:val="3"/>
              </w:numPr>
              <w:spacing w:after="0" w:line="245" w:lineRule="auto"/>
              <w:ind w:hanging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zwiększaj zanieczyszczenia powietrza, np. nie pal w kominku. </w:t>
            </w:r>
          </w:p>
          <w:p w14:paraId="21EF099E" w14:textId="77777777" w:rsidR="00013F4A" w:rsidRDefault="005E4043">
            <w:pPr>
              <w:spacing w:after="14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14:paraId="6A50C963" w14:textId="77777777" w:rsidR="00013F4A" w:rsidRDefault="005E4043">
            <w:pPr>
              <w:spacing w:after="59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Wrażliwe grupy ludności: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4AD6BF" w14:textId="77777777" w:rsidR="00013F4A" w:rsidRDefault="005E4043">
            <w:pPr>
              <w:numPr>
                <w:ilvl w:val="0"/>
                <w:numId w:val="3"/>
              </w:numPr>
              <w:spacing w:after="0"/>
              <w:ind w:hanging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unikaj wysiłku fizycznego na zewnątrz, w miarę możliwości nie wychodź na zewnątrz, </w:t>
            </w:r>
          </w:p>
        </w:tc>
      </w:tr>
      <w:tr w:rsidR="00013F4A" w14:paraId="5497E4E1" w14:textId="77777777">
        <w:trPr>
          <w:trHeight w:val="6512"/>
        </w:trPr>
        <w:tc>
          <w:tcPr>
            <w:tcW w:w="25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E43F916" w14:textId="77777777" w:rsidR="00013F4A" w:rsidRDefault="00013F4A"/>
        </w:tc>
        <w:tc>
          <w:tcPr>
            <w:tcW w:w="6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0B79F7A" w14:textId="77777777" w:rsidR="00013F4A" w:rsidRDefault="005E4043">
            <w:pPr>
              <w:numPr>
                <w:ilvl w:val="0"/>
                <w:numId w:val="4"/>
              </w:numPr>
              <w:spacing w:after="21"/>
              <w:ind w:hanging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zapominaj o normalnie przyjmowanych lekach,  </w:t>
            </w:r>
          </w:p>
          <w:p w14:paraId="2F6DE709" w14:textId="77777777" w:rsidR="00013F4A" w:rsidRDefault="005E4043">
            <w:pPr>
              <w:numPr>
                <w:ilvl w:val="0"/>
                <w:numId w:val="4"/>
              </w:numPr>
              <w:spacing w:after="80" w:line="242" w:lineRule="auto"/>
              <w:ind w:hanging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osoby z astmą mogą częściej odczuwać objawy (duszność, kaszel, świsty) i potrzebować swoich leków częściej niż normalnie, </w:t>
            </w:r>
          </w:p>
          <w:p w14:paraId="26450456" w14:textId="77777777" w:rsidR="00013F4A" w:rsidRDefault="005E4043">
            <w:pPr>
              <w:numPr>
                <w:ilvl w:val="0"/>
                <w:numId w:val="4"/>
              </w:numPr>
              <w:spacing w:after="0"/>
              <w:ind w:hanging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wietrz pomieszczeń, </w:t>
            </w:r>
          </w:p>
          <w:p w14:paraId="40C41655" w14:textId="77777777" w:rsidR="00013F4A" w:rsidRDefault="005E4043">
            <w:pPr>
              <w:numPr>
                <w:ilvl w:val="0"/>
                <w:numId w:val="4"/>
              </w:numPr>
              <w:spacing w:after="0" w:line="245" w:lineRule="auto"/>
              <w:ind w:hanging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zwiększaj zanieczyszczenia powietrza, np. nie pal w kominku. </w:t>
            </w:r>
          </w:p>
          <w:p w14:paraId="3D999278" w14:textId="77777777" w:rsidR="00013F4A" w:rsidRDefault="005E4043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 przypadku nasilenia objawów chorobowych zalecana jest konsultacja z lekarzem.  </w:t>
            </w:r>
          </w:p>
          <w:p w14:paraId="4794EC65" w14:textId="77777777" w:rsidR="00013F4A" w:rsidRDefault="005E4043">
            <w:pPr>
              <w:spacing w:after="14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14:paraId="373DC0A0" w14:textId="77777777" w:rsidR="00013F4A" w:rsidRDefault="005E4043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Zaleca się również: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137D1C" w14:textId="77777777" w:rsidR="00013F4A" w:rsidRDefault="005E4043">
            <w:pPr>
              <w:numPr>
                <w:ilvl w:val="0"/>
                <w:numId w:val="5"/>
              </w:numPr>
              <w:spacing w:after="29" w:line="285" w:lineRule="auto"/>
              <w:ind w:hanging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zwiększenie nadzoru nad osobami przewlekle chorymi, w tym niepełnosprawnymi,  </w:t>
            </w:r>
          </w:p>
          <w:p w14:paraId="21B383D9" w14:textId="77777777" w:rsidR="00013F4A" w:rsidRDefault="005E4043">
            <w:pPr>
              <w:numPr>
                <w:ilvl w:val="0"/>
                <w:numId w:val="5"/>
              </w:numPr>
              <w:spacing w:after="32" w:line="245" w:lineRule="auto"/>
              <w:ind w:hanging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stosowanie środków ochrony osobistej (np. tzw. masek antysmogowych) tylko po konsultacji z lekarzem, </w:t>
            </w:r>
          </w:p>
          <w:p w14:paraId="7ED5EC27" w14:textId="77777777" w:rsidR="00013F4A" w:rsidRDefault="005E4043">
            <w:pPr>
              <w:numPr>
                <w:ilvl w:val="0"/>
                <w:numId w:val="5"/>
              </w:numPr>
              <w:spacing w:after="72" w:line="248" w:lineRule="auto"/>
              <w:ind w:hanging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czynności zmniejszających ryzyko narażenia na wysokie stężenia zanieczyszczeń, w tym pyłu zawieszonego, </w:t>
            </w:r>
          </w:p>
          <w:p w14:paraId="6FD18994" w14:textId="77777777" w:rsidR="00013F4A" w:rsidRDefault="005E4043">
            <w:pPr>
              <w:numPr>
                <w:ilvl w:val="0"/>
                <w:numId w:val="5"/>
              </w:numPr>
              <w:spacing w:after="0"/>
              <w:ind w:hanging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bieżące śledzenie informacji o zanieczyszczeniu powietrza   </w:t>
            </w:r>
            <w:hyperlink r:id="rId7">
              <w:r>
                <w:rPr>
                  <w:rFonts w:ascii="Times New Roman" w:eastAsia="Times New Roman" w:hAnsi="Times New Roman" w:cs="Times New Roman"/>
                  <w:sz w:val="24"/>
                </w:rPr>
                <w:t>(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http://powietrze.gios.gov.pl/pjp/current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sz w:val="24"/>
                </w:rPr>
                <w:t>)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</w:tbl>
    <w:p w14:paraId="62347E27" w14:textId="77777777" w:rsidR="00013F4A" w:rsidRDefault="005E4043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45" w:type="dxa"/>
        <w:tblInd w:w="14" w:type="dxa"/>
        <w:tblCellMar>
          <w:top w:w="18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657"/>
        <w:gridCol w:w="828"/>
        <w:gridCol w:w="5560"/>
      </w:tblGrid>
      <w:tr w:rsidR="00013F4A" w14:paraId="179A3E38" w14:textId="77777777">
        <w:trPr>
          <w:trHeight w:val="559"/>
        </w:trPr>
        <w:tc>
          <w:tcPr>
            <w:tcW w:w="90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D88606" w14:textId="77777777" w:rsidR="00013F4A" w:rsidRDefault="005E4043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DZIAŁANIA ZMIERZAJĄCE DO OGRANICZENIA PRZEKROCZEŃ </w:t>
            </w:r>
          </w:p>
        </w:tc>
      </w:tr>
      <w:tr w:rsidR="00013F4A" w14:paraId="4560A0A8" w14:textId="77777777">
        <w:trPr>
          <w:trHeight w:val="5237"/>
        </w:trPr>
        <w:tc>
          <w:tcPr>
            <w:tcW w:w="26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bottom"/>
          </w:tcPr>
          <w:p w14:paraId="13519A00" w14:textId="77777777" w:rsidR="00013F4A" w:rsidRDefault="005E4043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Zakres działań krótkoterminowych </w:t>
            </w:r>
          </w:p>
        </w:tc>
        <w:tc>
          <w:tcPr>
            <w:tcW w:w="6387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3C8DB98F" w14:textId="77777777" w:rsidR="00013F4A" w:rsidRDefault="005E4043">
            <w:pPr>
              <w:spacing w:after="2" w:line="280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Działania określone przez Zarząd Województwa w Planie Działań Krótkoterminowych dla województwa dolnośląskiego: </w:t>
            </w:r>
          </w:p>
          <w:p w14:paraId="24146856" w14:textId="77777777" w:rsidR="00013F4A" w:rsidRDefault="005E4043">
            <w:pPr>
              <w:numPr>
                <w:ilvl w:val="0"/>
                <w:numId w:val="6"/>
              </w:numPr>
              <w:spacing w:after="53" w:line="247" w:lineRule="auto"/>
              <w:ind w:right="54" w:hanging="18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Zalecenia dla ludności: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 miarę możliwości ograniczać własną emisję zanieczyszczeń, poprzez: </w:t>
            </w:r>
          </w:p>
          <w:p w14:paraId="3DF3665C" w14:textId="77777777" w:rsidR="00013F4A" w:rsidRDefault="005E4043">
            <w:pPr>
              <w:spacing w:after="0"/>
              <w:ind w:left="46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ograniczenie korzystania z samochodów osobowych, </w:t>
            </w:r>
          </w:p>
          <w:p w14:paraId="3DAABD53" w14:textId="77777777" w:rsidR="00013F4A" w:rsidRDefault="005E4043">
            <w:pPr>
              <w:spacing w:after="0"/>
              <w:ind w:left="46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ograniczenie spalania węgla w piecach, </w:t>
            </w:r>
          </w:p>
          <w:p w14:paraId="5A2DF430" w14:textId="77777777" w:rsidR="00013F4A" w:rsidRDefault="005E4043">
            <w:pPr>
              <w:spacing w:after="0" w:line="278" w:lineRule="auto"/>
              <w:ind w:left="828" w:hanging="360"/>
              <w:jc w:val="both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ogrzewanie mieszkań lepszym jakościowo paliwem (np. lepszym jakościowo węglem lub gazem jeżeli jest możliwość wyboru); </w:t>
            </w:r>
          </w:p>
          <w:p w14:paraId="2FFDC9E1" w14:textId="77777777" w:rsidR="00013F4A" w:rsidRDefault="005E4043">
            <w:pPr>
              <w:numPr>
                <w:ilvl w:val="0"/>
                <w:numId w:val="6"/>
              </w:numPr>
              <w:spacing w:after="0" w:line="263" w:lineRule="auto"/>
              <w:ind w:right="54" w:hanging="18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Zadania, nakazy lub zakazy: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egzekwowanie zakazu palenia odpadów zielonych (liści, gałęzi, trawy) w okresie wczesnowiosennym i późnojesiennym poprzez wzmożone kontrole realizowane na podstawie art. 379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Poś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36367A8E" w14:textId="77777777" w:rsidR="00013F4A" w:rsidRDefault="005E4043">
            <w:pPr>
              <w:numPr>
                <w:ilvl w:val="0"/>
                <w:numId w:val="7"/>
              </w:numPr>
              <w:spacing w:after="0" w:line="277" w:lineRule="auto"/>
              <w:ind w:right="26" w:hanging="28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kontrole gospodarstw domowych w zakresie przestrzegania zakazu spalania odpadów; </w:t>
            </w:r>
          </w:p>
          <w:p w14:paraId="63086DCE" w14:textId="77777777" w:rsidR="00013F4A" w:rsidRDefault="005E4043">
            <w:pPr>
              <w:numPr>
                <w:ilvl w:val="0"/>
                <w:numId w:val="7"/>
              </w:numPr>
              <w:spacing w:after="62" w:line="237" w:lineRule="auto"/>
              <w:ind w:right="26" w:hanging="28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kontrole gospodarstw domowych w zakresie przestrzegania zakazów zawartych w uchwałach antysmogowych dot. spalania paliw: </w:t>
            </w:r>
          </w:p>
          <w:p w14:paraId="556957F8" w14:textId="77777777" w:rsidR="00013F4A" w:rsidRDefault="005E4043">
            <w:pPr>
              <w:spacing w:after="0"/>
              <w:ind w:left="828" w:hanging="360"/>
              <w:jc w:val="both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mułów i flotokoncentratów węglowych oraz mieszanek produkowanych z ich wykorzystaniem, </w:t>
            </w:r>
          </w:p>
        </w:tc>
      </w:tr>
      <w:tr w:rsidR="00013F4A" w14:paraId="43289F1D" w14:textId="77777777">
        <w:trPr>
          <w:trHeight w:val="522"/>
        </w:trPr>
        <w:tc>
          <w:tcPr>
            <w:tcW w:w="265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27002586" w14:textId="77777777" w:rsidR="00013F4A" w:rsidRDefault="00013F4A"/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AC4D03" w14:textId="77777777" w:rsidR="00013F4A" w:rsidRDefault="005E4043">
            <w:pPr>
              <w:spacing w:after="0"/>
              <w:ind w:left="28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C1342EF" w14:textId="77777777" w:rsidR="00013F4A" w:rsidRDefault="005E4043">
            <w:pPr>
              <w:tabs>
                <w:tab w:val="center" w:pos="1221"/>
                <w:tab w:val="center" w:pos="2117"/>
                <w:tab w:val="center" w:pos="2775"/>
                <w:tab w:val="center" w:pos="3546"/>
                <w:tab w:val="right" w:pos="5509"/>
              </w:tabs>
              <w:spacing w:after="22"/>
            </w:pPr>
            <w:r>
              <w:rPr>
                <w:rFonts w:ascii="Times New Roman" w:eastAsia="Times New Roman" w:hAnsi="Times New Roman" w:cs="Times New Roman"/>
              </w:rPr>
              <w:t xml:space="preserve">węgla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brunatnego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oraz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paliw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stałych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produkowanych </w:t>
            </w:r>
          </w:p>
          <w:p w14:paraId="79FB924D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z wykorzystaniem tego węgla, </w:t>
            </w:r>
          </w:p>
        </w:tc>
      </w:tr>
      <w:tr w:rsidR="00013F4A" w14:paraId="673A8683" w14:textId="77777777">
        <w:trPr>
          <w:trHeight w:val="269"/>
        </w:trPr>
        <w:tc>
          <w:tcPr>
            <w:tcW w:w="265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086D0137" w14:textId="77777777" w:rsidR="00013F4A" w:rsidRDefault="00013F4A"/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8D4611D" w14:textId="77777777" w:rsidR="00013F4A" w:rsidRDefault="005E4043">
            <w:pPr>
              <w:spacing w:after="0"/>
              <w:ind w:left="28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69E6FF9" w14:textId="77777777" w:rsidR="00013F4A" w:rsidRDefault="005E404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węgla kamiennego w postaci sypkiej o uziarnieniu poniżej 3 mm, </w:t>
            </w:r>
          </w:p>
        </w:tc>
      </w:tr>
      <w:tr w:rsidR="00013F4A" w14:paraId="214FEA02" w14:textId="77777777">
        <w:trPr>
          <w:trHeight w:val="768"/>
        </w:trPr>
        <w:tc>
          <w:tcPr>
            <w:tcW w:w="26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B472E60" w14:textId="77777777" w:rsidR="00013F4A" w:rsidRDefault="00013F4A"/>
        </w:tc>
        <w:tc>
          <w:tcPr>
            <w:tcW w:w="6387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4CAEA1A" w14:textId="77777777" w:rsidR="00013F4A" w:rsidRDefault="005E4043">
            <w:pPr>
              <w:spacing w:after="0"/>
              <w:ind w:left="468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biomasy stałej o wilgotności w stanie roboczym powyżej 20%; </w:t>
            </w:r>
          </w:p>
          <w:p w14:paraId="77839706" w14:textId="77777777" w:rsidR="00013F4A" w:rsidRDefault="005E4043">
            <w:pPr>
              <w:spacing w:after="0"/>
              <w:ind w:right="53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czasowy zakaz palenia w kominkach w celach rekreacyjnych </w:t>
            </w:r>
          </w:p>
          <w:p w14:paraId="0E45A822" w14:textId="77777777" w:rsidR="00013F4A" w:rsidRDefault="005E4043">
            <w:pPr>
              <w:spacing w:after="0"/>
              <w:ind w:left="574"/>
            </w:pPr>
            <w:r>
              <w:rPr>
                <w:rFonts w:ascii="Times New Roman" w:eastAsia="Times New Roman" w:hAnsi="Times New Roman" w:cs="Times New Roman"/>
              </w:rPr>
              <w:t xml:space="preserve">(używane nie w celach stałego ogrzewania pomieszczeń); </w:t>
            </w:r>
          </w:p>
        </w:tc>
      </w:tr>
      <w:tr w:rsidR="00013F4A" w14:paraId="5F338FFF" w14:textId="77777777">
        <w:trPr>
          <w:trHeight w:val="821"/>
        </w:trPr>
        <w:tc>
          <w:tcPr>
            <w:tcW w:w="2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1D11769" w14:textId="77777777" w:rsidR="00013F4A" w:rsidRDefault="00013F4A"/>
        </w:tc>
        <w:tc>
          <w:tcPr>
            <w:tcW w:w="638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D7BD1F7" w14:textId="77777777" w:rsidR="00013F4A" w:rsidRDefault="005E4043">
            <w:pPr>
              <w:numPr>
                <w:ilvl w:val="0"/>
                <w:numId w:val="8"/>
              </w:numPr>
              <w:spacing w:after="33" w:line="263" w:lineRule="auto"/>
              <w:ind w:hanging="286"/>
            </w:pPr>
            <w:r>
              <w:rPr>
                <w:rFonts w:ascii="Times New Roman" w:eastAsia="Times New Roman" w:hAnsi="Times New Roman" w:cs="Times New Roman"/>
              </w:rPr>
              <w:t xml:space="preserve">zakaz aktywności na zewnątrz dzieci i młodzieży uczących się w placówkach oświatowych i opiekuńczo-wychowawczych; </w:t>
            </w:r>
          </w:p>
          <w:p w14:paraId="3232BAC3" w14:textId="77777777" w:rsidR="00013F4A" w:rsidRDefault="005E4043">
            <w:pPr>
              <w:numPr>
                <w:ilvl w:val="0"/>
                <w:numId w:val="8"/>
              </w:numPr>
              <w:spacing w:after="0"/>
              <w:ind w:hanging="286"/>
            </w:pPr>
            <w:r>
              <w:rPr>
                <w:rFonts w:ascii="Times New Roman" w:eastAsia="Times New Roman" w:hAnsi="Times New Roman" w:cs="Times New Roman"/>
              </w:rPr>
              <w:t xml:space="preserve">zakaz sprzątania ulic na sucho. </w:t>
            </w:r>
          </w:p>
        </w:tc>
      </w:tr>
    </w:tbl>
    <w:p w14:paraId="58281C93" w14:textId="77777777" w:rsidR="00013F4A" w:rsidRDefault="005E404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45" w:type="dxa"/>
        <w:tblInd w:w="14" w:type="dxa"/>
        <w:tblCellMar>
          <w:top w:w="17" w:type="dxa"/>
          <w:left w:w="11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410"/>
        <w:gridCol w:w="6635"/>
      </w:tblGrid>
      <w:tr w:rsidR="00013F4A" w14:paraId="381790E9" w14:textId="77777777">
        <w:trPr>
          <w:trHeight w:val="614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5DD25AC" w14:textId="77777777" w:rsidR="00013F4A" w:rsidRDefault="00013F4A"/>
        </w:tc>
        <w:tc>
          <w:tcPr>
            <w:tcW w:w="66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FFAEB09" w14:textId="77777777" w:rsidR="00013F4A" w:rsidRDefault="005E4043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INFORMACJE ORGANIZACYJNE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013F4A" w14:paraId="6117F2FA" w14:textId="77777777">
        <w:trPr>
          <w:trHeight w:val="30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1F0FE9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wydania </w:t>
            </w:r>
          </w:p>
        </w:tc>
        <w:tc>
          <w:tcPr>
            <w:tcW w:w="66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B2529B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20.01.2025 r. godz. 9:00 </w:t>
            </w:r>
          </w:p>
        </w:tc>
      </w:tr>
      <w:tr w:rsidR="00013F4A" w14:paraId="1CE82695" w14:textId="77777777">
        <w:trPr>
          <w:trHeight w:val="1428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14599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Podstawa prawna 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67E42F" w14:textId="77777777" w:rsidR="00013F4A" w:rsidRDefault="005E4043">
            <w:pPr>
              <w:numPr>
                <w:ilvl w:val="0"/>
                <w:numId w:val="9"/>
              </w:numPr>
              <w:spacing w:after="48" w:line="239" w:lineRule="auto"/>
              <w:ind w:right="31" w:hanging="3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Ustawa z dnia 27 kwietnia 2001 r. Prawo ochrony środowiska (Dz.U. 2024, poz. 54) </w:t>
            </w:r>
          </w:p>
          <w:p w14:paraId="45A9C49A" w14:textId="77777777" w:rsidR="00013F4A" w:rsidRDefault="005E4043">
            <w:pPr>
              <w:numPr>
                <w:ilvl w:val="0"/>
                <w:numId w:val="9"/>
              </w:numPr>
              <w:spacing w:after="0"/>
              <w:ind w:right="31" w:hanging="3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Rozporządzenie Ministra Klimatu i Środowiska z dnia 12 kwietnia 2021 r. w sprawie poziomów niektórych substancji w powietrzu (Dz.U. 2021, poz. 845) </w:t>
            </w:r>
          </w:p>
        </w:tc>
      </w:tr>
      <w:tr w:rsidR="00013F4A" w14:paraId="3D459A69" w14:textId="77777777">
        <w:trPr>
          <w:trHeight w:val="1138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CE56B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Źródła danych 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99F1B2" w14:textId="77777777" w:rsidR="00013F4A" w:rsidRDefault="005E4043">
            <w:pPr>
              <w:spacing w:after="0" w:line="258" w:lineRule="auto"/>
              <w:ind w:left="317" w:right="62" w:hanging="317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Państwowy Monitoring Środowiska – dane z systemu monitoringu jakości powietrza Głównego Inspektoratu Ochrony Środowiska </w:t>
            </w:r>
          </w:p>
          <w:p w14:paraId="58D9F980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13F4A" w14:paraId="34D334F9" w14:textId="77777777">
        <w:trPr>
          <w:trHeight w:val="842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1921A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Opracowanie 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EAEC3" w14:textId="77777777" w:rsidR="00013F4A" w:rsidRDefault="005E4043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Departament Monitoringu Środowiska Głównego Inspektoratu Ochrony Środowiska – Regionalny Wydział Monitoringu Środowiska we Wrocławiu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13F4A" w14:paraId="1B1931AC" w14:textId="77777777">
        <w:trPr>
          <w:trHeight w:val="298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5A40EE6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Publikacja 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DC4A40" w14:textId="77777777" w:rsidR="00013F4A" w:rsidRDefault="005E4043">
            <w:pPr>
              <w:spacing w:after="0"/>
            </w:pPr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u w:val="single" w:color="0563C1"/>
                </w:rPr>
                <w:t>http://powietrze.gios.gov.pl/pjp/warnings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</w:tr>
    </w:tbl>
    <w:p w14:paraId="309364B5" w14:textId="77777777" w:rsidR="00013F4A" w:rsidRDefault="005E4043">
      <w:pPr>
        <w:spacing w:after="15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18B49B3" w14:textId="77777777" w:rsidR="00013F4A" w:rsidRDefault="005E4043">
      <w:pPr>
        <w:spacing w:after="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Wzór powiadomienia do systemu RSO</w:t>
      </w:r>
      <w:r>
        <w:rPr>
          <w:i/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363"/>
        <w:gridCol w:w="5701"/>
      </w:tblGrid>
      <w:tr w:rsidR="00013F4A" w14:paraId="3B4C351A" w14:textId="77777777">
        <w:trPr>
          <w:trHeight w:val="286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189D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Tytuł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2EE6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Uwaga! SMOG </w:t>
            </w:r>
          </w:p>
        </w:tc>
      </w:tr>
      <w:tr w:rsidR="00013F4A" w14:paraId="02CCCE28" w14:textId="77777777">
        <w:trPr>
          <w:trHeight w:val="838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F08C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Skrót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1D5A" w14:textId="77777777" w:rsidR="00013F4A" w:rsidRDefault="005E4043">
            <w:pPr>
              <w:spacing w:after="0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 dniu 20 stycznia na części woj. dolnośląskiego istnieje ryzyko wystąpienia przekroczenia poziomu alarmowego dla pyłu PM10 (150 µg/m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).  </w:t>
            </w:r>
          </w:p>
        </w:tc>
      </w:tr>
      <w:tr w:rsidR="00013F4A" w14:paraId="3547FBCA" w14:textId="77777777">
        <w:trPr>
          <w:trHeight w:val="1899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7A73" w14:textId="77777777" w:rsidR="00013F4A" w:rsidRDefault="005E404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Treść całego powiadomienia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3DCF" w14:textId="77777777" w:rsidR="00013F4A" w:rsidRDefault="005E4043">
            <w:pPr>
              <w:spacing w:after="118" w:line="294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Prognozowane na dzień 20.01.2025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r. przekroczenie poziomu alarmowego dla pyłu PM10 obejmuje: powiat kłodzki. </w:t>
            </w:r>
          </w:p>
          <w:p w14:paraId="1F93093B" w14:textId="77777777" w:rsidR="00013F4A" w:rsidRDefault="005E4043">
            <w:pPr>
              <w:spacing w:after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Zrezygnuj ze spacerów. Jeśli możesz, zostań w domu. </w:t>
            </w:r>
          </w:p>
          <w:p w14:paraId="66D5DB39" w14:textId="77777777" w:rsidR="00013F4A" w:rsidRDefault="005E40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Ogranicz wietrzenie pomieszczeń. </w:t>
            </w:r>
          </w:p>
        </w:tc>
      </w:tr>
    </w:tbl>
    <w:p w14:paraId="2593454F" w14:textId="77777777" w:rsidR="00013F4A" w:rsidRDefault="005E4043">
      <w:pPr>
        <w:spacing w:after="0"/>
      </w:pPr>
      <w:r>
        <w:t xml:space="preserve"> </w:t>
      </w:r>
    </w:p>
    <w:sectPr w:rsidR="00013F4A">
      <w:headerReference w:type="even" r:id="rId12"/>
      <w:headerReference w:type="default" r:id="rId13"/>
      <w:headerReference w:type="first" r:id="rId14"/>
      <w:pgSz w:w="11906" w:h="16838"/>
      <w:pgMar w:top="1157" w:right="1416" w:bottom="1457" w:left="1416" w:header="7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A96E" w14:textId="77777777" w:rsidR="005E4043" w:rsidRDefault="005E4043">
      <w:pPr>
        <w:spacing w:after="0" w:line="240" w:lineRule="auto"/>
      </w:pPr>
      <w:r>
        <w:separator/>
      </w:r>
    </w:p>
  </w:endnote>
  <w:endnote w:type="continuationSeparator" w:id="0">
    <w:p w14:paraId="1F513C55" w14:textId="77777777" w:rsidR="005E4043" w:rsidRDefault="005E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D3A3" w14:textId="77777777" w:rsidR="005E4043" w:rsidRDefault="005E4043">
      <w:pPr>
        <w:spacing w:after="0" w:line="240" w:lineRule="auto"/>
      </w:pPr>
      <w:r>
        <w:separator/>
      </w:r>
    </w:p>
  </w:footnote>
  <w:footnote w:type="continuationSeparator" w:id="0">
    <w:p w14:paraId="38EBFD53" w14:textId="77777777" w:rsidR="005E4043" w:rsidRDefault="005E4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1B7D" w14:textId="77777777" w:rsidR="00013F4A" w:rsidRDefault="005E4043">
    <w:pPr>
      <w:spacing w:after="0"/>
      <w:ind w:right="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47076F" wp14:editId="4AF4DE07">
              <wp:simplePos x="0" y="0"/>
              <wp:positionH relativeFrom="page">
                <wp:posOffset>781050</wp:posOffset>
              </wp:positionH>
              <wp:positionV relativeFrom="page">
                <wp:posOffset>666750</wp:posOffset>
              </wp:positionV>
              <wp:extent cx="5905500" cy="6350"/>
              <wp:effectExtent l="0" t="0" r="0" b="0"/>
              <wp:wrapSquare wrapText="bothSides"/>
              <wp:docPr id="8845" name="Group 88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6350"/>
                        <a:chOff x="0" y="0"/>
                        <a:chExt cx="5905500" cy="6350"/>
                      </a:xfrm>
                    </wpg:grpSpPr>
                    <wps:wsp>
                      <wps:cNvPr id="8846" name="Shape 8846"/>
                      <wps:cNvSpPr/>
                      <wps:spPr>
                        <a:xfrm>
                          <a:off x="0" y="0"/>
                          <a:ext cx="5905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45" style="width:465pt;height:0.5pt;position:absolute;mso-position-horizontal-relative:page;mso-position-horizontal:absolute;margin-left:61.5pt;mso-position-vertical-relative:page;margin-top:52.5pt;" coordsize="59055,63">
              <v:shape id="Shape 8846" style="position:absolute;width:59055;height:0;left:0;top:0;" coordsize="5905500,0" path="m0,0l5905500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Wrocław, dnia 20.01.2024 r.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BBC7" w14:textId="77777777" w:rsidR="00013F4A" w:rsidRDefault="005E4043">
    <w:pPr>
      <w:spacing w:after="0"/>
      <w:ind w:right="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F68EEE" wp14:editId="43D618E0">
              <wp:simplePos x="0" y="0"/>
              <wp:positionH relativeFrom="page">
                <wp:posOffset>781050</wp:posOffset>
              </wp:positionH>
              <wp:positionV relativeFrom="page">
                <wp:posOffset>666750</wp:posOffset>
              </wp:positionV>
              <wp:extent cx="5905500" cy="6350"/>
              <wp:effectExtent l="0" t="0" r="0" b="0"/>
              <wp:wrapSquare wrapText="bothSides"/>
              <wp:docPr id="8830" name="Group 88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6350"/>
                        <a:chOff x="0" y="0"/>
                        <a:chExt cx="5905500" cy="6350"/>
                      </a:xfrm>
                    </wpg:grpSpPr>
                    <wps:wsp>
                      <wps:cNvPr id="8831" name="Shape 8831"/>
                      <wps:cNvSpPr/>
                      <wps:spPr>
                        <a:xfrm>
                          <a:off x="0" y="0"/>
                          <a:ext cx="5905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30" style="width:465pt;height:0.5pt;position:absolute;mso-position-horizontal-relative:page;mso-position-horizontal:absolute;margin-left:61.5pt;mso-position-vertical-relative:page;margin-top:52.5pt;" coordsize="59055,63">
              <v:shape id="Shape 8831" style="position:absolute;width:59055;height:0;left:0;top:0;" coordsize="5905500,0" path="m0,0l5905500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Wrocław, dnia 20.01.2024 r.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EE4E" w14:textId="77777777" w:rsidR="00013F4A" w:rsidRDefault="005E4043">
    <w:pPr>
      <w:spacing w:after="0"/>
      <w:ind w:right="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85301B" wp14:editId="1B933069">
              <wp:simplePos x="0" y="0"/>
              <wp:positionH relativeFrom="page">
                <wp:posOffset>781050</wp:posOffset>
              </wp:positionH>
              <wp:positionV relativeFrom="page">
                <wp:posOffset>666750</wp:posOffset>
              </wp:positionV>
              <wp:extent cx="5905500" cy="6350"/>
              <wp:effectExtent l="0" t="0" r="0" b="0"/>
              <wp:wrapSquare wrapText="bothSides"/>
              <wp:docPr id="8815" name="Group 88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6350"/>
                        <a:chOff x="0" y="0"/>
                        <a:chExt cx="5905500" cy="6350"/>
                      </a:xfrm>
                    </wpg:grpSpPr>
                    <wps:wsp>
                      <wps:cNvPr id="8816" name="Shape 8816"/>
                      <wps:cNvSpPr/>
                      <wps:spPr>
                        <a:xfrm>
                          <a:off x="0" y="0"/>
                          <a:ext cx="5905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15" style="width:465pt;height:0.5pt;position:absolute;mso-position-horizontal-relative:page;mso-position-horizontal:absolute;margin-left:61.5pt;mso-position-vertical-relative:page;margin-top:52.5pt;" coordsize="59055,63">
              <v:shape id="Shape 8816" style="position:absolute;width:59055;height:0;left:0;top:0;" coordsize="5905500,0" path="m0,0l5905500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Wrocław, dnia 20.01.2024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809"/>
    <w:multiLevelType w:val="hybridMultilevel"/>
    <w:tmpl w:val="927E7DE6"/>
    <w:lvl w:ilvl="0" w:tplc="5970B2A8">
      <w:start w:val="1"/>
      <w:numFmt w:val="bullet"/>
      <w:lvlText w:val="-"/>
      <w:lvlJc w:val="left"/>
      <w:pPr>
        <w:ind w:left="21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208F2A">
      <w:start w:val="1"/>
      <w:numFmt w:val="bullet"/>
      <w:lvlText w:val="o"/>
      <w:lvlJc w:val="left"/>
      <w:pPr>
        <w:ind w:left="11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EAEDF2">
      <w:start w:val="1"/>
      <w:numFmt w:val="bullet"/>
      <w:lvlText w:val="▪"/>
      <w:lvlJc w:val="left"/>
      <w:pPr>
        <w:ind w:left="19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87678">
      <w:start w:val="1"/>
      <w:numFmt w:val="bullet"/>
      <w:lvlText w:val="•"/>
      <w:lvlJc w:val="left"/>
      <w:pPr>
        <w:ind w:left="26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898CE">
      <w:start w:val="1"/>
      <w:numFmt w:val="bullet"/>
      <w:lvlText w:val="o"/>
      <w:lvlJc w:val="left"/>
      <w:pPr>
        <w:ind w:left="334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041A50">
      <w:start w:val="1"/>
      <w:numFmt w:val="bullet"/>
      <w:lvlText w:val="▪"/>
      <w:lvlJc w:val="left"/>
      <w:pPr>
        <w:ind w:left="406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CFB46">
      <w:start w:val="1"/>
      <w:numFmt w:val="bullet"/>
      <w:lvlText w:val="•"/>
      <w:lvlJc w:val="left"/>
      <w:pPr>
        <w:ind w:left="47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436E4">
      <w:start w:val="1"/>
      <w:numFmt w:val="bullet"/>
      <w:lvlText w:val="o"/>
      <w:lvlJc w:val="left"/>
      <w:pPr>
        <w:ind w:left="55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68A66">
      <w:start w:val="1"/>
      <w:numFmt w:val="bullet"/>
      <w:lvlText w:val="▪"/>
      <w:lvlJc w:val="left"/>
      <w:pPr>
        <w:ind w:left="62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6C1604"/>
    <w:multiLevelType w:val="hybridMultilevel"/>
    <w:tmpl w:val="9AC02F54"/>
    <w:lvl w:ilvl="0" w:tplc="10F4CB6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6754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8446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4F2E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A89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47B7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4BD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8172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E893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C55FBC"/>
    <w:multiLevelType w:val="hybridMultilevel"/>
    <w:tmpl w:val="167ABAEC"/>
    <w:lvl w:ilvl="0" w:tplc="A9FCAF64">
      <w:start w:val="1"/>
      <w:numFmt w:val="bullet"/>
      <w:lvlText w:val="•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8B6D8">
      <w:start w:val="1"/>
      <w:numFmt w:val="bullet"/>
      <w:lvlText w:val="o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8648E">
      <w:start w:val="1"/>
      <w:numFmt w:val="bullet"/>
      <w:lvlText w:val="▪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8EE31E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1E66F4">
      <w:start w:val="1"/>
      <w:numFmt w:val="bullet"/>
      <w:lvlText w:val="o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7457F2">
      <w:start w:val="1"/>
      <w:numFmt w:val="bullet"/>
      <w:lvlText w:val="▪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0C89A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8F228">
      <w:start w:val="1"/>
      <w:numFmt w:val="bullet"/>
      <w:lvlText w:val="o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6866A0">
      <w:start w:val="1"/>
      <w:numFmt w:val="bullet"/>
      <w:lvlText w:val="▪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0607D0"/>
    <w:multiLevelType w:val="hybridMultilevel"/>
    <w:tmpl w:val="DF3CAFAC"/>
    <w:lvl w:ilvl="0" w:tplc="E7E00FB8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5C27D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6548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80B5D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0E59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3CA7A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78809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C81D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2C94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EB3E19"/>
    <w:multiLevelType w:val="hybridMultilevel"/>
    <w:tmpl w:val="08666BB8"/>
    <w:lvl w:ilvl="0" w:tplc="12FE1178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8698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8440A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479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8AB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A42F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80E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A8D3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46C70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406148"/>
    <w:multiLevelType w:val="hybridMultilevel"/>
    <w:tmpl w:val="BE4A9740"/>
    <w:lvl w:ilvl="0" w:tplc="02829868">
      <w:start w:val="1"/>
      <w:numFmt w:val="bullet"/>
      <w:lvlText w:val="-"/>
      <w:lvlJc w:val="left"/>
      <w:pPr>
        <w:ind w:left="2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A82B4">
      <w:start w:val="1"/>
      <w:numFmt w:val="bullet"/>
      <w:lvlText w:val="o"/>
      <w:lvlJc w:val="left"/>
      <w:pPr>
        <w:ind w:left="124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E925C">
      <w:start w:val="1"/>
      <w:numFmt w:val="bullet"/>
      <w:lvlText w:val="▪"/>
      <w:lvlJc w:val="left"/>
      <w:pPr>
        <w:ind w:left="19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EBA3C">
      <w:start w:val="1"/>
      <w:numFmt w:val="bullet"/>
      <w:lvlText w:val="•"/>
      <w:lvlJc w:val="left"/>
      <w:pPr>
        <w:ind w:left="268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A3300">
      <w:start w:val="1"/>
      <w:numFmt w:val="bullet"/>
      <w:lvlText w:val="o"/>
      <w:lvlJc w:val="left"/>
      <w:pPr>
        <w:ind w:left="34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21302">
      <w:start w:val="1"/>
      <w:numFmt w:val="bullet"/>
      <w:lvlText w:val="▪"/>
      <w:lvlJc w:val="left"/>
      <w:pPr>
        <w:ind w:left="412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44E80">
      <w:start w:val="1"/>
      <w:numFmt w:val="bullet"/>
      <w:lvlText w:val="•"/>
      <w:lvlJc w:val="left"/>
      <w:pPr>
        <w:ind w:left="484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66566">
      <w:start w:val="1"/>
      <w:numFmt w:val="bullet"/>
      <w:lvlText w:val="o"/>
      <w:lvlJc w:val="left"/>
      <w:pPr>
        <w:ind w:left="55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02D3E">
      <w:start w:val="1"/>
      <w:numFmt w:val="bullet"/>
      <w:lvlText w:val="▪"/>
      <w:lvlJc w:val="left"/>
      <w:pPr>
        <w:ind w:left="628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F17401"/>
    <w:multiLevelType w:val="hybridMultilevel"/>
    <w:tmpl w:val="4A504F64"/>
    <w:lvl w:ilvl="0" w:tplc="3CA846BA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AC1E46">
      <w:start w:val="1"/>
      <w:numFmt w:val="bullet"/>
      <w:lvlText w:val="o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A038F2">
      <w:start w:val="1"/>
      <w:numFmt w:val="bullet"/>
      <w:lvlText w:val="▪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41A9A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DA9CC8">
      <w:start w:val="1"/>
      <w:numFmt w:val="bullet"/>
      <w:lvlText w:val="o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1AFCF4">
      <w:start w:val="1"/>
      <w:numFmt w:val="bullet"/>
      <w:lvlText w:val="▪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6A8782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98A1B4">
      <w:start w:val="1"/>
      <w:numFmt w:val="bullet"/>
      <w:lvlText w:val="o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F2DE12">
      <w:start w:val="1"/>
      <w:numFmt w:val="bullet"/>
      <w:lvlText w:val="▪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435D2A"/>
    <w:multiLevelType w:val="hybridMultilevel"/>
    <w:tmpl w:val="A1862044"/>
    <w:lvl w:ilvl="0" w:tplc="1F9E5ACC">
      <w:start w:val="1"/>
      <w:numFmt w:val="bullet"/>
      <w:lvlText w:val="-"/>
      <w:lvlJc w:val="left"/>
      <w:pPr>
        <w:ind w:left="21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C3A96">
      <w:start w:val="1"/>
      <w:numFmt w:val="bullet"/>
      <w:lvlText w:val="o"/>
      <w:lvlJc w:val="left"/>
      <w:pPr>
        <w:ind w:left="11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FA2966">
      <w:start w:val="1"/>
      <w:numFmt w:val="bullet"/>
      <w:lvlText w:val="▪"/>
      <w:lvlJc w:val="left"/>
      <w:pPr>
        <w:ind w:left="19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1C8334">
      <w:start w:val="1"/>
      <w:numFmt w:val="bullet"/>
      <w:lvlText w:val="•"/>
      <w:lvlJc w:val="left"/>
      <w:pPr>
        <w:ind w:left="26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862F8">
      <w:start w:val="1"/>
      <w:numFmt w:val="bullet"/>
      <w:lvlText w:val="o"/>
      <w:lvlJc w:val="left"/>
      <w:pPr>
        <w:ind w:left="334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B06F36">
      <w:start w:val="1"/>
      <w:numFmt w:val="bullet"/>
      <w:lvlText w:val="▪"/>
      <w:lvlJc w:val="left"/>
      <w:pPr>
        <w:ind w:left="406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E6EFA">
      <w:start w:val="1"/>
      <w:numFmt w:val="bullet"/>
      <w:lvlText w:val="•"/>
      <w:lvlJc w:val="left"/>
      <w:pPr>
        <w:ind w:left="47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68046">
      <w:start w:val="1"/>
      <w:numFmt w:val="bullet"/>
      <w:lvlText w:val="o"/>
      <w:lvlJc w:val="left"/>
      <w:pPr>
        <w:ind w:left="55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27B7C">
      <w:start w:val="1"/>
      <w:numFmt w:val="bullet"/>
      <w:lvlText w:val="▪"/>
      <w:lvlJc w:val="left"/>
      <w:pPr>
        <w:ind w:left="62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0C7A6D"/>
    <w:multiLevelType w:val="hybridMultilevel"/>
    <w:tmpl w:val="076898E8"/>
    <w:lvl w:ilvl="0" w:tplc="9DEC01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64A4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69D5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66EF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643B0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0AC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00F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2BA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C99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9937580">
    <w:abstractNumId w:val="8"/>
  </w:num>
  <w:num w:numId="2" w16cid:durableId="1864782799">
    <w:abstractNumId w:val="1"/>
  </w:num>
  <w:num w:numId="3" w16cid:durableId="2102138462">
    <w:abstractNumId w:val="5"/>
  </w:num>
  <w:num w:numId="4" w16cid:durableId="867792700">
    <w:abstractNumId w:val="7"/>
  </w:num>
  <w:num w:numId="5" w16cid:durableId="1438255316">
    <w:abstractNumId w:val="0"/>
  </w:num>
  <w:num w:numId="6" w16cid:durableId="649869622">
    <w:abstractNumId w:val="4"/>
  </w:num>
  <w:num w:numId="7" w16cid:durableId="92825630">
    <w:abstractNumId w:val="2"/>
  </w:num>
  <w:num w:numId="8" w16cid:durableId="157503033">
    <w:abstractNumId w:val="6"/>
  </w:num>
  <w:num w:numId="9" w16cid:durableId="1103186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4A"/>
    <w:rsid w:val="00013F4A"/>
    <w:rsid w:val="005A0556"/>
    <w:rsid w:val="005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C68D"/>
  <w15:docId w15:val="{BE18A3BB-B19C-4411-8CEC-DFAD57DC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curren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wietrze.gios.gov.pl/pjp/warning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owietrze.gios.gov.pl/pjp/warn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wietrze.gios.gov.pl/pjp/curren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Janiszewska</dc:creator>
  <cp:keywords/>
  <cp:lastModifiedBy>Małgorzata</cp:lastModifiedBy>
  <cp:revision>2</cp:revision>
  <dcterms:created xsi:type="dcterms:W3CDTF">2025-01-20T12:23:00Z</dcterms:created>
  <dcterms:modified xsi:type="dcterms:W3CDTF">2025-01-20T12:23:00Z</dcterms:modified>
</cp:coreProperties>
</file>