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ECF1" w14:textId="6E9875F3" w:rsidR="0044665F" w:rsidRPr="00782496" w:rsidRDefault="0044665F" w:rsidP="00782496">
      <w:pPr>
        <w:pStyle w:val="Nagwek1"/>
        <w:rPr>
          <w:color w:val="auto"/>
        </w:rPr>
      </w:pPr>
      <w:r w:rsidRPr="00782496">
        <w:rPr>
          <w:color w:val="auto"/>
        </w:rPr>
        <w:t>OSOOC.0051.1.20</w:t>
      </w:r>
      <w:r w:rsidR="00712066" w:rsidRPr="00782496">
        <w:rPr>
          <w:color w:val="auto"/>
        </w:rPr>
        <w:t>2</w:t>
      </w:r>
      <w:r w:rsidR="00986B2C">
        <w:rPr>
          <w:color w:val="auto"/>
        </w:rPr>
        <w:t>2</w:t>
      </w:r>
    </w:p>
    <w:p w14:paraId="0435EF0F" w14:textId="1B8DC160" w:rsidR="0044665F" w:rsidRPr="00782496" w:rsidRDefault="0044665F" w:rsidP="00782496">
      <w:pPr>
        <w:pStyle w:val="Nagwek2"/>
        <w:spacing w:before="720"/>
        <w:rPr>
          <w:color w:val="auto"/>
          <w:sz w:val="36"/>
          <w:szCs w:val="36"/>
        </w:rPr>
      </w:pPr>
      <w:r w:rsidRPr="00782496">
        <w:rPr>
          <w:color w:val="auto"/>
          <w:sz w:val="36"/>
          <w:szCs w:val="36"/>
        </w:rPr>
        <w:t>Informacja o działaniach podejmowanych wobec organów władzy publicznej przez podmioty wykonujące zawodową działalność lobbingową</w:t>
      </w:r>
    </w:p>
    <w:tbl>
      <w:tblPr>
        <w:tblStyle w:val="Tabela-Siatka"/>
        <w:tblpPr w:leftFromText="141" w:rightFromText="141" w:vertAnchor="page" w:horzAnchor="margin" w:tblpY="4056"/>
        <w:tblW w:w="0" w:type="auto"/>
        <w:tblLook w:val="04A0" w:firstRow="1" w:lastRow="0" w:firstColumn="1" w:lastColumn="0" w:noHBand="0" w:noVBand="1"/>
      </w:tblPr>
      <w:tblGrid>
        <w:gridCol w:w="511"/>
        <w:gridCol w:w="703"/>
        <w:gridCol w:w="3158"/>
        <w:gridCol w:w="2904"/>
        <w:gridCol w:w="2547"/>
        <w:gridCol w:w="4171"/>
      </w:tblGrid>
      <w:tr w:rsidR="00782496" w:rsidRPr="002C14CE" w14:paraId="6F51C04C" w14:textId="77777777" w:rsidTr="00782496">
        <w:tc>
          <w:tcPr>
            <w:tcW w:w="0" w:type="auto"/>
          </w:tcPr>
          <w:p w14:paraId="6C57CD15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7F638846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</w:p>
        </w:tc>
        <w:tc>
          <w:tcPr>
            <w:tcW w:w="0" w:type="auto"/>
          </w:tcPr>
          <w:p w14:paraId="286FEA21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spraw w których zawodowa działalność lobbingowa była podejmowana</w:t>
            </w:r>
          </w:p>
        </w:tc>
        <w:tc>
          <w:tcPr>
            <w:tcW w:w="0" w:type="auto"/>
          </w:tcPr>
          <w:p w14:paraId="6875C1D6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Wskazanie podmiotów, które wykonywały zawodową działalność lobbingową</w:t>
            </w:r>
          </w:p>
        </w:tc>
        <w:tc>
          <w:tcPr>
            <w:tcW w:w="0" w:type="auto"/>
          </w:tcPr>
          <w:p w14:paraId="089A2462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form podjętej zawodowej działalności lobbingowej</w:t>
            </w:r>
          </w:p>
        </w:tc>
        <w:tc>
          <w:tcPr>
            <w:tcW w:w="0" w:type="auto"/>
          </w:tcPr>
          <w:p w14:paraId="1C727DD3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wpływu, jaki wywarł podmiot wykonujący zawodową działalność lobbingową w procesie stanowienia prawa w danej sprawie</w:t>
            </w:r>
          </w:p>
        </w:tc>
      </w:tr>
      <w:tr w:rsidR="00733A71" w:rsidRPr="002C14CE" w14:paraId="09BCC74E" w14:textId="77777777" w:rsidTr="00C3334D">
        <w:tc>
          <w:tcPr>
            <w:tcW w:w="0" w:type="auto"/>
          </w:tcPr>
          <w:p w14:paraId="2E4B09BD" w14:textId="77777777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FC16151" w14:textId="77777777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8BF291C" w14:textId="6B3CB576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986B2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</w:tcPr>
          <w:p w14:paraId="2898D1FE" w14:textId="0E0DA73E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Na podstawie art. 18 ustawy z dnia 7 lipca 2005 r. o działalności lobbingowej w procesie stanowienia prawa, informuję że w 202</w:t>
            </w:r>
            <w:r w:rsidR="00986B2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 xml:space="preserve"> roku nie były podejmowane działania przez podmioty wykonujące zawodową działalność lobbingową.</w:t>
            </w:r>
          </w:p>
        </w:tc>
      </w:tr>
    </w:tbl>
    <w:p w14:paraId="1072A04F" w14:textId="2F8144F8" w:rsidR="00BD51E8" w:rsidRDefault="0044665F" w:rsidP="002C14CE">
      <w:pPr>
        <w:spacing w:before="960"/>
        <w:rPr>
          <w:rFonts w:asciiTheme="minorHAnsi" w:hAnsiTheme="minorHAnsi" w:cstheme="minorHAnsi"/>
          <w:sz w:val="24"/>
          <w:szCs w:val="24"/>
        </w:rPr>
      </w:pPr>
      <w:r w:rsidRPr="002C14CE">
        <w:rPr>
          <w:rFonts w:asciiTheme="minorHAnsi" w:hAnsiTheme="minorHAnsi" w:cstheme="minorHAnsi"/>
          <w:sz w:val="24"/>
          <w:szCs w:val="24"/>
        </w:rPr>
        <w:t xml:space="preserve">Nowa Ruda, dnia </w:t>
      </w:r>
      <w:r w:rsidR="00986B2C">
        <w:rPr>
          <w:rFonts w:asciiTheme="minorHAnsi" w:hAnsiTheme="minorHAnsi" w:cstheme="minorHAnsi"/>
          <w:sz w:val="24"/>
          <w:szCs w:val="24"/>
        </w:rPr>
        <w:t>8 lutego 2022</w:t>
      </w:r>
      <w:r w:rsidR="001261F8" w:rsidRPr="002C14CE">
        <w:rPr>
          <w:rFonts w:asciiTheme="minorHAnsi" w:hAnsiTheme="minorHAnsi" w:cstheme="minorHAnsi"/>
          <w:sz w:val="24"/>
          <w:szCs w:val="24"/>
        </w:rPr>
        <w:t xml:space="preserve"> </w:t>
      </w:r>
      <w:r w:rsidRPr="002C14CE">
        <w:rPr>
          <w:rFonts w:asciiTheme="minorHAnsi" w:hAnsiTheme="minorHAnsi" w:cstheme="minorHAnsi"/>
          <w:sz w:val="24"/>
          <w:szCs w:val="24"/>
        </w:rPr>
        <w:t>roku</w:t>
      </w:r>
    </w:p>
    <w:p w14:paraId="5E41375C" w14:textId="0FFA7BFB" w:rsidR="00C8556A" w:rsidRPr="002C14CE" w:rsidRDefault="00C8556A" w:rsidP="00C8556A">
      <w:pPr>
        <w:spacing w:before="960"/>
        <w:ind w:left="75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 xml:space="preserve"> up. WÓJTA – Maria Wojcińska Sekretarz Gminy/</w:t>
      </w:r>
    </w:p>
    <w:p w14:paraId="05E4DEDA" w14:textId="14E4A784" w:rsidR="002C14CE" w:rsidRPr="00776F0B" w:rsidRDefault="00776F0B" w:rsidP="00782496">
      <w:pPr>
        <w:spacing w:before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Sporządził: </w:t>
      </w:r>
      <w:r w:rsidR="00986B2C">
        <w:rPr>
          <w:rFonts w:ascii="Times New Roman" w:hAnsi="Times New Roman"/>
          <w:sz w:val="20"/>
          <w:szCs w:val="20"/>
        </w:rPr>
        <w:t>Kornelia Garbowska</w:t>
      </w:r>
      <w:r w:rsidR="001261F8">
        <w:rPr>
          <w:rFonts w:ascii="Times New Roman" w:hAnsi="Times New Roman"/>
          <w:sz w:val="20"/>
          <w:szCs w:val="20"/>
        </w:rPr>
        <w:t xml:space="preserve"> </w:t>
      </w:r>
    </w:p>
    <w:sectPr w:rsidR="002C14CE" w:rsidRPr="00776F0B" w:rsidSect="004466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F"/>
    <w:rsid w:val="00032E5A"/>
    <w:rsid w:val="000D1BA4"/>
    <w:rsid w:val="001261F8"/>
    <w:rsid w:val="002115D1"/>
    <w:rsid w:val="002C14CE"/>
    <w:rsid w:val="0037122E"/>
    <w:rsid w:val="0044665F"/>
    <w:rsid w:val="00712066"/>
    <w:rsid w:val="00733A71"/>
    <w:rsid w:val="00776F0B"/>
    <w:rsid w:val="00782496"/>
    <w:rsid w:val="00983B6E"/>
    <w:rsid w:val="00986B2C"/>
    <w:rsid w:val="00A1576E"/>
    <w:rsid w:val="00BD51E8"/>
    <w:rsid w:val="00BD5798"/>
    <w:rsid w:val="00C8556A"/>
    <w:rsid w:val="00D1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2FE8"/>
  <w15:chartTrackingRefBased/>
  <w15:docId w15:val="{CF21D31A-87FA-4C17-8C00-0466A740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65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2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665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4665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82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824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FDED-6065-4CD6-9EA1-9D3220FF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Iwona</cp:lastModifiedBy>
  <cp:revision>8</cp:revision>
  <cp:lastPrinted>2022-02-08T11:05:00Z</cp:lastPrinted>
  <dcterms:created xsi:type="dcterms:W3CDTF">2021-01-29T10:53:00Z</dcterms:created>
  <dcterms:modified xsi:type="dcterms:W3CDTF">2022-02-08T11:06:00Z</dcterms:modified>
</cp:coreProperties>
</file>