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0"/>
        <w:rPr/>
      </w:pPr>
      <w:r>
        <w:rPr/>
        <w:t>Informacja dotycząca petycji o nr OSOOC.152.1.2020. z dnia 12.12.2020 roku.</w:t>
      </w:r>
    </w:p>
    <w:p>
      <w:pPr>
        <w:pStyle w:val="Normal"/>
        <w:spacing w:lineRule="auto" w:line="240" w:before="36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color w:val="2C2C2C"/>
          <w:sz w:val="24"/>
          <w:szCs w:val="24"/>
          <w:lang w:eastAsia="pl-PL"/>
        </w:rPr>
        <w:t>PETYCJA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color w:val="2C2C2C"/>
          <w:sz w:val="24"/>
          <w:szCs w:val="24"/>
          <w:lang w:eastAsia="pl-PL"/>
        </w:rPr>
        <w:t>Działając zgodnie z artykułem 63 Konstytucji RP oraz ustawą z dnia 11 lipca 2014 r. o petycjach dających nam prawo do składania petycji w interesie publicznym, a także artykułem 18b ustawy o samorządzie gminnym wzywam Radę gminy Nowa Ruda do rozpatrzenia poniżej petycji i pilnego przyjęcia uchwały o treści poniższej.</w:t>
      </w:r>
    </w:p>
    <w:p>
      <w:pPr>
        <w:pStyle w:val="Normal"/>
        <w:spacing w:lineRule="auto" w:line="240" w:before="24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color w:val="2C2C2C"/>
          <w:sz w:val="24"/>
          <w:szCs w:val="24"/>
          <w:lang w:eastAsia="pl-PL"/>
        </w:rPr>
        <w:t>UCHWAŁA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color w:val="2C2C2C"/>
          <w:sz w:val="24"/>
          <w:szCs w:val="24"/>
          <w:lang w:eastAsia="pl-PL"/>
        </w:rPr>
        <w:t>Zgodnie z artykułem 32 Konstytucji RP wszyscy są wobec prawa równi. Wszyscy mają prawo do równego traktowania przez władze publiczne. Nikt nie może być dyskryminowany w życiu politycznym, społecznym lub gospodarczym z jakiejkolwiek przyczyny. W związku z powyższym za niedopuszczalne uważamy jakiekolwiek działania władz międzynarodowych, krajowych czy lokalnych wykluczające społecznie mieszkańców gminy Nowa Ruda z powodów rasowych, religijnych, medycznych czy sanitarnych. Działania rozumiemy jako regulacje prawne, a także wywieranie medialnej czy społecznej presji na urzędników czy funkcjonariuszy, przedsiębiorców, lokalne społeczności czy wspólnoty wyznaniowe zachęcające do jakiejkolwiek formy segregacji mieszkańców gminy Nowa Ruda.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color w:val="2C2C2C"/>
          <w:sz w:val="24"/>
          <w:szCs w:val="24"/>
          <w:lang w:eastAsia="pl-PL"/>
        </w:rPr>
        <w:t xml:space="preserve">Jednocześnie przed rozpoczęciem zapowiadanych przez Rząd RP masowych szczepień przeciwko wirusowi </w:t>
      </w:r>
      <w:r>
        <w:rPr>
          <w:rFonts w:eastAsia="Times New Roman" w:cs="Calibri" w:cstheme="minorHAnsi"/>
          <w:i/>
          <w:iCs/>
          <w:color w:val="2C2C2C"/>
          <w:sz w:val="24"/>
          <w:szCs w:val="24"/>
          <w:lang w:eastAsia="pl-PL"/>
        </w:rPr>
        <w:t>SARS</w:t>
      </w:r>
      <w:r>
        <w:rPr>
          <w:rFonts w:eastAsia="Times New Roman" w:cs="Calibri" w:cstheme="minorHAnsi"/>
          <w:color w:val="2C2C2C"/>
          <w:sz w:val="24"/>
          <w:szCs w:val="24"/>
          <w:lang w:eastAsia="pl-PL"/>
        </w:rPr>
        <w:t>-</w:t>
      </w:r>
      <w:r>
        <w:rPr>
          <w:rFonts w:eastAsia="Times New Roman" w:cs="Calibri" w:cstheme="minorHAnsi"/>
          <w:i/>
          <w:iCs/>
          <w:color w:val="2C2C2C"/>
          <w:sz w:val="24"/>
          <w:szCs w:val="24"/>
          <w:lang w:eastAsia="pl-PL"/>
        </w:rPr>
        <w:t>CoV</w:t>
      </w:r>
      <w:r>
        <w:rPr>
          <w:rFonts w:eastAsia="Times New Roman" w:cs="Calibri" w:cstheme="minorHAnsi"/>
          <w:color w:val="2C2C2C"/>
          <w:sz w:val="24"/>
          <w:szCs w:val="24"/>
          <w:lang w:eastAsia="pl-PL"/>
        </w:rPr>
        <w:t>-</w:t>
      </w:r>
      <w:r>
        <w:rPr>
          <w:rFonts w:eastAsia="Times New Roman" w:cs="Calibri" w:cstheme="minorHAnsi"/>
          <w:i/>
          <w:iCs/>
          <w:color w:val="2C2C2C"/>
          <w:sz w:val="24"/>
          <w:szCs w:val="24"/>
          <w:lang w:eastAsia="pl-PL"/>
        </w:rPr>
        <w:t>2,</w:t>
      </w:r>
      <w:r>
        <w:rPr>
          <w:rFonts w:eastAsia="Times New Roman" w:cs="Calibri" w:cstheme="minorHAnsi"/>
          <w:color w:val="2C2C2C"/>
          <w:sz w:val="24"/>
          <w:szCs w:val="24"/>
          <w:lang w:eastAsia="pl-PL"/>
        </w:rPr>
        <w:t xml:space="preserve"> planowanych od 2021 r., których eksperymentalnymi biorcami mają być także mieszkańcy gminy Nowa Ruda, uznajemy za zasadne i nieodzowne, by Rząd RP uzyskał pisemne gwarancje ze strony producentów szczepionek, że w przypadku jakichkolwiek powikłań gotowi są oni przyjąć i ponieść wszelkie koszta prawne i finansowe wystąpienia niepożądanych odczynów poszczepiennych. Stanowisko to uzasadniamy artykułem 39 Konstytucji RP zabraniającej poddawania obywateli eksperymentom naukowym, w tym medycznym, bez dobrowolnie wyrażonej zgody.</w:t>
      </w:r>
    </w:p>
    <w:p>
      <w:pPr>
        <w:pStyle w:val="Normal"/>
        <w:spacing w:lineRule="auto" w:line="240" w:before="0" w:after="0"/>
        <w:ind w:left="5103" w:hanging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/podpisano - </w:t>
      </w:r>
      <w:r>
        <w:rPr>
          <w:rFonts w:eastAsia="Times New Roman" w:cs="Times New Roman" w:ascii="Times New Roman" w:hAnsi="Times New Roman"/>
          <w:color w:val="2C2C2C"/>
          <w:sz w:val="24"/>
          <w:szCs w:val="24"/>
          <w:lang w:eastAsia="pl-PL"/>
        </w:rPr>
        <w:t>mgr inż. Paweł Chmielewski</w:t>
      </w:r>
    </w:p>
    <w:p>
      <w:pPr>
        <w:pStyle w:val="Normal"/>
        <w:spacing w:lineRule="auto" w:line="240" w:before="480" w:after="160"/>
        <w:rPr>
          <w:rFonts w:ascii="Times New Roman" w:hAnsi="Times New Roman" w:eastAsia="Times New Roman" w:cs="Times New Roman"/>
          <w:color w:val="2C2C2C"/>
          <w:lang w:eastAsia="pl-PL"/>
        </w:rPr>
      </w:pPr>
      <w:r>
        <w:rPr>
          <w:rFonts w:eastAsia="Times New Roman" w:cs="Times New Roman" w:ascii="Times New Roman" w:hAnsi="Times New Roman"/>
          <w:color w:val="2C2C2C"/>
          <w:lang w:eastAsia="pl-PL"/>
        </w:rPr>
        <w:t>Wyrażamy zgodę na ujawnianie na stronie internetowej naszych danych osobowych oraz administrowanie naszymi danymi zgodnie z przepisami RODO.</w:t>
      </w:r>
    </w:p>
    <w:p>
      <w:pPr>
        <w:pStyle w:val="Normal"/>
        <w:spacing w:lineRule="auto" w:line="240" w:before="0" w:after="0"/>
        <w:ind w:left="5103" w:hanging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/podpisano - </w:t>
      </w:r>
      <w:r>
        <w:rPr>
          <w:rFonts w:eastAsia="Times New Roman" w:cs="Times New Roman" w:ascii="Times New Roman" w:hAnsi="Times New Roman"/>
          <w:color w:val="2C2C2C"/>
          <w:sz w:val="24"/>
          <w:szCs w:val="24"/>
          <w:lang w:eastAsia="pl-PL"/>
        </w:rPr>
        <w:t>mgr inż. Paweł Chmielewski</w:t>
      </w:r>
    </w:p>
    <w:sectPr>
      <w:type w:val="nextPage"/>
      <w:pgSz w:w="11906" w:h="16838"/>
      <w:pgMar w:left="1134" w:right="1021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4d25f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4d25f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HTMLwstpniesformatowanyZnak" w:customStyle="1">
    <w:name w:val="HTML - wstępnie sformatowany Znak"/>
    <w:basedOn w:val="DefaultParagraphFont"/>
    <w:link w:val="HTML-wstpniesformatowany"/>
    <w:uiPriority w:val="99"/>
    <w:semiHidden/>
    <w:qFormat/>
    <w:rsid w:val="00a45c34"/>
    <w:rPr>
      <w:rFonts w:ascii="Consolas" w:hAnsi="Consolas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a45c34"/>
    <w:pPr>
      <w:spacing w:lineRule="auto" w:line="240" w:before="0" w:after="0"/>
    </w:pPr>
    <w:rPr>
      <w:rFonts w:ascii="Consolas" w:hAnsi="Consolas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LibreOffice/7.0.1.2$Windows_X86_64 LibreOffice_project/7cbcfc562f6eb6708b5ff7d7397325de9e764452</Application>
  <Pages>1</Pages>
  <Words>264</Words>
  <Characters>1749</Characters>
  <CharactersWithSpaces>2004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2020-10-28T13:34:00Z</dcterms:created>
  <dc:creator>Iwona</dc:creator>
  <dc:description/>
  <dc:language>pl-PL</dc:language>
  <cp:lastModifiedBy>Iwona</cp:lastModifiedBy>
  <cp:lastPrinted>2021-01-11T10:46:27Z</cp:lastPrinted>
  <dcterms:modified xsi:type="dcterms:W3CDTF">2021-01-11T08:46:00Z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