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>Głosowano w sprawie: w sprawie zmian w budżecie Gminy Nowa Ruda na rok 2021,</w:t>
      </w:r>
    </w:p>
    <w:p>
      <w:pPr>
        <w:pStyle w:val="Normal"/>
        <w:spacing w:lineRule="auto" w:line="360" w:before="0" w:after="24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15, PRZECIW: 0, WSTRZYMUJĘ SIĘ: 0, BRAK GŁOSU: 0, NIEOBECNI: 0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(15)</w:t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Wacławik, Stanisław Wasłowicz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Głosowanie zakończono w dniu: 28 października 2021, o godz. 12:33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b3c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753b3c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753b3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53b3c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753b3c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53b3c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72</Words>
  <Characters>445</Characters>
  <CharactersWithSpaces>514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2021-10-28T12:26:00Z</dcterms:created>
  <dc:creator>Iwona</dc:creator>
  <dc:description/>
  <dc:language>pl-PL</dc:language>
  <cp:lastModifiedBy>Iwona</cp:lastModifiedBy>
  <cp:lastPrinted>2021-10-28T14:40:43Z</cp:lastPrinted>
  <dcterms:modified xsi:type="dcterms:W3CDTF">2021-10-28T12:27:00Z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